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D00E5C" w:rsidRPr="00D00E5C" w14:paraId="33A4AB51" w14:textId="77777777" w:rsidTr="008C1049">
        <w:tc>
          <w:tcPr>
            <w:tcW w:w="1518" w:type="dxa"/>
            <w:shd w:val="clear" w:color="auto" w:fill="auto"/>
            <w:vAlign w:val="center"/>
          </w:tcPr>
          <w:p w14:paraId="2DDBE995" w14:textId="77777777" w:rsidR="00D53EA4" w:rsidRPr="00D00E5C" w:rsidRDefault="00D53EA4" w:rsidP="008C1049">
            <w:pPr>
              <w:widowControl w:val="0"/>
              <w:autoSpaceDE w:val="0"/>
              <w:autoSpaceDN w:val="0"/>
              <w:adjustRightInd w:val="0"/>
              <w:jc w:val="center"/>
            </w:pPr>
          </w:p>
          <w:p w14:paraId="689CD00B" w14:textId="77777777" w:rsidR="00D53EA4" w:rsidRPr="00D00E5C"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D00E5C" w:rsidRDefault="00D53EA4" w:rsidP="008C1049">
            <w:pPr>
              <w:widowControl w:val="0"/>
              <w:autoSpaceDE w:val="0"/>
              <w:autoSpaceDN w:val="0"/>
              <w:adjustRightInd w:val="0"/>
              <w:jc w:val="center"/>
              <w:rPr>
                <w:b/>
                <w:bCs/>
              </w:rPr>
            </w:pPr>
          </w:p>
          <w:p w14:paraId="330527DC" w14:textId="77777777" w:rsidR="00D53EA4" w:rsidRPr="00D00E5C" w:rsidRDefault="00D53EA4" w:rsidP="008C1049">
            <w:pPr>
              <w:widowControl w:val="0"/>
              <w:autoSpaceDE w:val="0"/>
              <w:autoSpaceDN w:val="0"/>
              <w:adjustRightInd w:val="0"/>
              <w:jc w:val="center"/>
              <w:rPr>
                <w:rFonts w:ascii="Arial" w:hAnsi="Arial" w:cs="Arial"/>
                <w:b/>
                <w:bCs/>
              </w:rPr>
            </w:pPr>
            <w:r w:rsidRPr="00D00E5C">
              <w:rPr>
                <w:rFonts w:ascii="Arial" w:hAnsi="Arial" w:cs="Arial"/>
                <w:b/>
                <w:bCs/>
              </w:rPr>
              <w:t xml:space="preserve">LICEO SCIENTIFICO E DELLE SCIENZE UMANE </w:t>
            </w:r>
          </w:p>
          <w:p w14:paraId="67D6E289" w14:textId="77777777" w:rsidR="00D53EA4" w:rsidRPr="00D00E5C" w:rsidRDefault="00D53EA4" w:rsidP="008C1049">
            <w:pPr>
              <w:widowControl w:val="0"/>
              <w:autoSpaceDE w:val="0"/>
              <w:autoSpaceDN w:val="0"/>
              <w:adjustRightInd w:val="0"/>
              <w:jc w:val="center"/>
              <w:rPr>
                <w:rFonts w:ascii="Arial" w:hAnsi="Arial" w:cs="Arial"/>
                <w:b/>
                <w:bCs/>
              </w:rPr>
            </w:pPr>
            <w:r w:rsidRPr="00D00E5C">
              <w:rPr>
                <w:rFonts w:ascii="Arial" w:hAnsi="Arial" w:cs="Arial"/>
                <w:b/>
                <w:bCs/>
              </w:rPr>
              <w:t>"LAURANA – BALDI”</w:t>
            </w:r>
          </w:p>
          <w:p w14:paraId="39BD83C7" w14:textId="77777777" w:rsidR="00D53EA4" w:rsidRPr="00D00E5C" w:rsidRDefault="00D53EA4" w:rsidP="008C1049">
            <w:pPr>
              <w:widowControl w:val="0"/>
              <w:autoSpaceDE w:val="0"/>
              <w:autoSpaceDN w:val="0"/>
              <w:adjustRightInd w:val="0"/>
              <w:jc w:val="center"/>
              <w:rPr>
                <w:rFonts w:ascii="Arial" w:hAnsi="Arial" w:cs="Arial"/>
              </w:rPr>
            </w:pPr>
            <w:r w:rsidRPr="00D00E5C">
              <w:rPr>
                <w:rFonts w:ascii="Arial" w:hAnsi="Arial" w:cs="Arial"/>
              </w:rPr>
              <w:t>Via L.Pacioli , 24  61029 URBINO (PU)</w:t>
            </w:r>
          </w:p>
          <w:p w14:paraId="36753340" w14:textId="77777777" w:rsidR="00D53EA4" w:rsidRPr="00D00E5C" w:rsidRDefault="00D53EA4" w:rsidP="008C1049">
            <w:pPr>
              <w:widowControl w:val="0"/>
              <w:autoSpaceDE w:val="0"/>
              <w:autoSpaceDN w:val="0"/>
              <w:adjustRightInd w:val="0"/>
              <w:jc w:val="center"/>
              <w:rPr>
                <w:rFonts w:ascii="Arial" w:hAnsi="Arial" w:cs="Arial"/>
              </w:rPr>
            </w:pPr>
            <w:r w:rsidRPr="00D00E5C">
              <w:rPr>
                <w:rFonts w:ascii="Arial" w:hAnsi="Arial" w:cs="Arial"/>
              </w:rPr>
              <w:t xml:space="preserve">Tel. 0722/4430 Fax 0722/322860 C.F.: 82005470412  </w:t>
            </w:r>
          </w:p>
          <w:p w14:paraId="493BDC71" w14:textId="77777777" w:rsidR="00D53EA4" w:rsidRPr="00D00E5C" w:rsidRDefault="00D53EA4" w:rsidP="008C1049">
            <w:pPr>
              <w:widowControl w:val="0"/>
              <w:autoSpaceDE w:val="0"/>
              <w:autoSpaceDN w:val="0"/>
              <w:adjustRightInd w:val="0"/>
              <w:jc w:val="center"/>
              <w:rPr>
                <w:rFonts w:ascii="Arial" w:hAnsi="Arial" w:cs="Arial"/>
                <w:sz w:val="18"/>
                <w:szCs w:val="18"/>
              </w:rPr>
            </w:pPr>
            <w:r w:rsidRPr="00D00E5C">
              <w:rPr>
                <w:rFonts w:ascii="Arial" w:hAnsi="Arial" w:cs="Arial"/>
                <w:sz w:val="18"/>
                <w:szCs w:val="18"/>
              </w:rPr>
              <w:t>e-mail  psps050002@istruzione.it -  Pec: PSPS050002@PEC.ISTRUZIONE.IT</w:t>
            </w:r>
          </w:p>
          <w:p w14:paraId="1884ABC0" w14:textId="77777777" w:rsidR="00D53EA4" w:rsidRPr="00D00E5C" w:rsidRDefault="00D53EA4" w:rsidP="008C1049">
            <w:pPr>
              <w:widowControl w:val="0"/>
              <w:autoSpaceDE w:val="0"/>
              <w:autoSpaceDN w:val="0"/>
              <w:adjustRightInd w:val="0"/>
              <w:jc w:val="center"/>
              <w:rPr>
                <w:rFonts w:ascii="Arial" w:hAnsi="Arial" w:cs="Arial"/>
                <w:sz w:val="16"/>
                <w:szCs w:val="16"/>
                <w:lang w:val="en-GB"/>
              </w:rPr>
            </w:pPr>
            <w:r w:rsidRPr="00D00E5C">
              <w:rPr>
                <w:rFonts w:ascii="Arial" w:hAnsi="Arial" w:cs="Arial"/>
                <w:sz w:val="16"/>
                <w:szCs w:val="16"/>
                <w:lang w:val="en-GB"/>
              </w:rPr>
              <w:t xml:space="preserve">Sito web: http://www.liceolaurana.gov.it     </w:t>
            </w:r>
          </w:p>
          <w:p w14:paraId="34BDB047" w14:textId="77777777" w:rsidR="00D53EA4" w:rsidRPr="00D00E5C"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D00E5C" w:rsidRDefault="00D53EA4" w:rsidP="008C1049">
            <w:pPr>
              <w:widowControl w:val="0"/>
              <w:autoSpaceDE w:val="0"/>
              <w:autoSpaceDN w:val="0"/>
              <w:adjustRightInd w:val="0"/>
              <w:jc w:val="center"/>
              <w:rPr>
                <w:lang w:val="en-GB"/>
              </w:rPr>
            </w:pPr>
            <w:r w:rsidRPr="00D00E5C">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Pr="00E20EB0" w:rsidRDefault="00071B42">
      <w:pPr>
        <w:rPr>
          <w:color w:val="FF0000"/>
        </w:rPr>
      </w:pPr>
    </w:p>
    <w:p w14:paraId="0BE40F88" w14:textId="47348EC6" w:rsidR="00D53EA4" w:rsidRPr="00E20EB0" w:rsidRDefault="00D53EA4">
      <w:pPr>
        <w:rPr>
          <w:color w:val="FF0000"/>
        </w:rPr>
      </w:pPr>
    </w:p>
    <w:p w14:paraId="01FD7086" w14:textId="3C97E04B" w:rsidR="00D53EA4" w:rsidRPr="00D00E5C" w:rsidRDefault="00D53EA4" w:rsidP="00D53EA4">
      <w:pPr>
        <w:jc w:val="center"/>
        <w:rPr>
          <w:b/>
          <w:bCs/>
          <w:sz w:val="28"/>
          <w:szCs w:val="28"/>
        </w:rPr>
      </w:pPr>
      <w:r w:rsidRPr="00D00E5C">
        <w:rPr>
          <w:b/>
          <w:bCs/>
          <w:sz w:val="28"/>
          <w:szCs w:val="28"/>
        </w:rPr>
        <w:t>ANNO SCOLASTICO 202</w:t>
      </w:r>
      <w:r w:rsidR="00D00E5C" w:rsidRPr="00D00E5C">
        <w:rPr>
          <w:b/>
          <w:bCs/>
          <w:sz w:val="28"/>
          <w:szCs w:val="28"/>
        </w:rPr>
        <w:t>1</w:t>
      </w:r>
      <w:r w:rsidRPr="00D00E5C">
        <w:rPr>
          <w:b/>
          <w:bCs/>
          <w:sz w:val="28"/>
          <w:szCs w:val="28"/>
        </w:rPr>
        <w:t xml:space="preserve"> - 202</w:t>
      </w:r>
      <w:r w:rsidR="00D00E5C" w:rsidRPr="00D00E5C">
        <w:rPr>
          <w:b/>
          <w:bCs/>
          <w:sz w:val="28"/>
          <w:szCs w:val="28"/>
        </w:rPr>
        <w:t>2</w:t>
      </w:r>
    </w:p>
    <w:p w14:paraId="72D274EE" w14:textId="77777777" w:rsidR="00D53EA4" w:rsidRPr="00D00E5C" w:rsidRDefault="00D53EA4" w:rsidP="00D53EA4">
      <w:pPr>
        <w:jc w:val="center"/>
      </w:pPr>
    </w:p>
    <w:p w14:paraId="0EDCCDC5" w14:textId="61430397" w:rsidR="00D53EA4" w:rsidRPr="00D00E5C" w:rsidRDefault="00D53EA4" w:rsidP="00D53EA4">
      <w:pPr>
        <w:jc w:val="center"/>
        <w:rPr>
          <w:b/>
          <w:bCs/>
          <w:sz w:val="36"/>
          <w:szCs w:val="36"/>
        </w:rPr>
      </w:pPr>
      <w:r w:rsidRPr="00D00E5C">
        <w:rPr>
          <w:b/>
          <w:bCs/>
          <w:sz w:val="36"/>
          <w:szCs w:val="36"/>
        </w:rPr>
        <w:t>PROGRAMMI SVOLTI</w:t>
      </w:r>
    </w:p>
    <w:p w14:paraId="47CEB9FC" w14:textId="77777777" w:rsidR="00D53EA4" w:rsidRPr="00D00E5C" w:rsidRDefault="00D53EA4" w:rsidP="00D53EA4">
      <w:pPr>
        <w:rPr>
          <w:b/>
          <w:bCs/>
          <w:sz w:val="28"/>
          <w:szCs w:val="28"/>
        </w:rPr>
      </w:pPr>
    </w:p>
    <w:p w14:paraId="366067BE" w14:textId="56D13B95" w:rsidR="00D53EA4" w:rsidRPr="00D00E5C" w:rsidRDefault="00D53EA4" w:rsidP="00D53EA4">
      <w:pPr>
        <w:jc w:val="center"/>
        <w:rPr>
          <w:b/>
          <w:bCs/>
          <w:sz w:val="28"/>
          <w:szCs w:val="28"/>
        </w:rPr>
      </w:pPr>
      <w:r w:rsidRPr="00D00E5C">
        <w:rPr>
          <w:b/>
          <w:bCs/>
          <w:sz w:val="28"/>
          <w:szCs w:val="28"/>
        </w:rPr>
        <w:t>CLASSE: 1</w:t>
      </w:r>
      <w:r w:rsidR="00D00E5C" w:rsidRPr="00D00E5C">
        <w:rPr>
          <w:b/>
          <w:bCs/>
          <w:sz w:val="28"/>
          <w:szCs w:val="28"/>
        </w:rPr>
        <w:t>B</w:t>
      </w:r>
      <w:r w:rsidRPr="00D00E5C">
        <w:rPr>
          <w:b/>
          <w:bCs/>
          <w:sz w:val="28"/>
          <w:szCs w:val="28"/>
        </w:rPr>
        <w:t xml:space="preserve"> Liceo Scientifico</w:t>
      </w:r>
      <w:r w:rsidR="009529D2" w:rsidRPr="00D00E5C">
        <w:rPr>
          <w:b/>
          <w:bCs/>
          <w:sz w:val="28"/>
          <w:szCs w:val="28"/>
        </w:rPr>
        <w:t xml:space="preserve"> – opzione Scienze Applicate</w:t>
      </w:r>
      <w:r w:rsidRPr="00D00E5C">
        <w:rPr>
          <w:b/>
          <w:bCs/>
          <w:sz w:val="28"/>
          <w:szCs w:val="28"/>
        </w:rPr>
        <w:t xml:space="preserve">         </w:t>
      </w:r>
    </w:p>
    <w:p w14:paraId="342A00EC" w14:textId="4A722178" w:rsidR="00C62425" w:rsidRPr="00E20EB0" w:rsidRDefault="00C62425" w:rsidP="00D53EA4">
      <w:pPr>
        <w:jc w:val="center"/>
        <w:rPr>
          <w:b/>
          <w:bCs/>
          <w:color w:val="FF0000"/>
          <w:sz w:val="28"/>
          <w:szCs w:val="28"/>
        </w:rPr>
      </w:pPr>
    </w:p>
    <w:p w14:paraId="040C0EDB" w14:textId="683B9F07" w:rsidR="00C62425" w:rsidRPr="00E20EB0" w:rsidRDefault="00C62425" w:rsidP="00C62425">
      <w:pPr>
        <w:spacing w:line="360" w:lineRule="auto"/>
        <w:jc w:val="both"/>
        <w:rPr>
          <w:b/>
          <w:color w:val="FF0000"/>
        </w:rPr>
      </w:pPr>
      <w:r w:rsidRPr="00E20EB0">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27CEBA9F" w:rsidR="00C62425" w:rsidRDefault="00C62425" w:rsidP="00C62425">
                            <w:pPr>
                              <w:shd w:val="clear" w:color="auto" w:fill="F4B083" w:themeFill="accent2" w:themeFillTint="99"/>
                            </w:pPr>
                            <w:r>
                              <w:t xml:space="preserve">Docente: </w:t>
                            </w:r>
                            <w:r w:rsidR="00BF5B33">
                              <w:rPr>
                                <w:b/>
                                <w:bCs/>
                              </w:rPr>
                              <w:t xml:space="preserve">Alessandra Di Mauro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27CEBA9F" w:rsidR="00C62425" w:rsidRDefault="00C62425" w:rsidP="00C62425">
                      <w:pPr>
                        <w:shd w:val="clear" w:color="auto" w:fill="F4B083" w:themeFill="accent2" w:themeFillTint="99"/>
                      </w:pPr>
                      <w:r>
                        <w:t xml:space="preserve">Docente: </w:t>
                      </w:r>
                      <w:r w:rsidR="00BF5B33">
                        <w:rPr>
                          <w:b/>
                          <w:bCs/>
                        </w:rPr>
                        <w:t xml:space="preserve">Alessandra Di Mauro </w:t>
                      </w:r>
                    </w:p>
                  </w:txbxContent>
                </v:textbox>
              </v:shape>
            </w:pict>
          </mc:Fallback>
        </mc:AlternateContent>
      </w:r>
    </w:p>
    <w:p w14:paraId="448769FD" w14:textId="470FCA6E" w:rsidR="00D53EA4" w:rsidRPr="00E20EB0" w:rsidRDefault="008D6758" w:rsidP="008D6758">
      <w:pPr>
        <w:tabs>
          <w:tab w:val="left" w:pos="6340"/>
        </w:tabs>
        <w:jc w:val="both"/>
        <w:rPr>
          <w:color w:val="FF0000"/>
          <w:sz w:val="32"/>
          <w:szCs w:val="32"/>
        </w:rPr>
      </w:pPr>
      <w:r w:rsidRPr="00E20EB0">
        <w:rPr>
          <w:color w:val="FF0000"/>
          <w:sz w:val="32"/>
          <w:szCs w:val="32"/>
        </w:rPr>
        <w:tab/>
      </w:r>
    </w:p>
    <w:p w14:paraId="43D5B6C0" w14:textId="40DA2D18" w:rsidR="008D6758" w:rsidRDefault="008D6758" w:rsidP="008D6758">
      <w:pPr>
        <w:tabs>
          <w:tab w:val="left" w:pos="6340"/>
        </w:tabs>
        <w:jc w:val="both"/>
        <w:rPr>
          <w:color w:val="FF0000"/>
          <w:sz w:val="32"/>
          <w:szCs w:val="32"/>
        </w:rPr>
      </w:pPr>
    </w:p>
    <w:p w14:paraId="5A976562" w14:textId="77777777" w:rsidR="00BF5B33" w:rsidRPr="00BF5B33" w:rsidRDefault="00BF5B33" w:rsidP="00BF5B33">
      <w:pPr>
        <w:jc w:val="both"/>
        <w:rPr>
          <w:b/>
          <w:u w:val="single"/>
        </w:rPr>
      </w:pPr>
      <w:r w:rsidRPr="00BF5B33">
        <w:rPr>
          <w:b/>
          <w:u w:val="single"/>
        </w:rPr>
        <w:t>RIFLESSIONE SULLA LINGUA</w:t>
      </w:r>
    </w:p>
    <w:p w14:paraId="7D1944C7" w14:textId="77777777" w:rsidR="00BF5B33" w:rsidRPr="00BF5B33" w:rsidRDefault="00BF5B33" w:rsidP="00BF5B33">
      <w:pPr>
        <w:jc w:val="both"/>
        <w:rPr>
          <w:b/>
        </w:rPr>
      </w:pPr>
      <w:r w:rsidRPr="00BF5B33">
        <w:rPr>
          <w:b/>
        </w:rPr>
        <w:t>MORFOLOGIA DEL VERBO</w:t>
      </w:r>
    </w:p>
    <w:p w14:paraId="4D7080E0" w14:textId="77777777" w:rsidR="00BF5B33" w:rsidRPr="00BF5B33" w:rsidRDefault="00BF5B33" w:rsidP="00D67CD1">
      <w:pPr>
        <w:numPr>
          <w:ilvl w:val="0"/>
          <w:numId w:val="10"/>
        </w:numPr>
        <w:jc w:val="both"/>
      </w:pPr>
      <w:r w:rsidRPr="00BF5B33">
        <w:t>Il verbo e le sue forme;</w:t>
      </w:r>
    </w:p>
    <w:p w14:paraId="700CF181" w14:textId="77777777" w:rsidR="00BF5B33" w:rsidRPr="00BF5B33" w:rsidRDefault="00BF5B33" w:rsidP="00D67CD1">
      <w:pPr>
        <w:numPr>
          <w:ilvl w:val="0"/>
          <w:numId w:val="10"/>
        </w:numPr>
        <w:jc w:val="both"/>
      </w:pPr>
      <w:r w:rsidRPr="00BF5B33">
        <w:t>L’uso dei modi e dei tempi;</w:t>
      </w:r>
    </w:p>
    <w:p w14:paraId="3B99E3CA" w14:textId="77777777" w:rsidR="00BF5B33" w:rsidRPr="00BF5B33" w:rsidRDefault="00BF5B33" w:rsidP="00D67CD1">
      <w:pPr>
        <w:numPr>
          <w:ilvl w:val="0"/>
          <w:numId w:val="10"/>
        </w:numPr>
        <w:jc w:val="both"/>
      </w:pPr>
      <w:r w:rsidRPr="00BF5B33">
        <w:t>Il genere del verbo: i verbi transitivi e i verbi intransitivi;</w:t>
      </w:r>
    </w:p>
    <w:p w14:paraId="19C49507" w14:textId="77777777" w:rsidR="00BF5B33" w:rsidRPr="00BF5B33" w:rsidRDefault="00BF5B33" w:rsidP="00D67CD1">
      <w:pPr>
        <w:numPr>
          <w:ilvl w:val="0"/>
          <w:numId w:val="10"/>
        </w:numPr>
        <w:jc w:val="both"/>
      </w:pPr>
      <w:r w:rsidRPr="00BF5B33">
        <w:t>La forma del verbo: attiva, passiva e riflessiva;</w:t>
      </w:r>
    </w:p>
    <w:p w14:paraId="2595DC73" w14:textId="77777777" w:rsidR="00BF5B33" w:rsidRPr="00BF5B33" w:rsidRDefault="00BF5B33" w:rsidP="00D67CD1">
      <w:pPr>
        <w:numPr>
          <w:ilvl w:val="0"/>
          <w:numId w:val="10"/>
        </w:numPr>
        <w:jc w:val="both"/>
      </w:pPr>
      <w:r w:rsidRPr="00BF5B33">
        <w:t>I verbi impersonali;</w:t>
      </w:r>
    </w:p>
    <w:p w14:paraId="0136F662" w14:textId="77777777" w:rsidR="00BF5B33" w:rsidRPr="00BF5B33" w:rsidRDefault="00BF5B33" w:rsidP="00D67CD1">
      <w:pPr>
        <w:numPr>
          <w:ilvl w:val="0"/>
          <w:numId w:val="10"/>
        </w:numPr>
        <w:jc w:val="both"/>
      </w:pPr>
      <w:r w:rsidRPr="00BF5B33">
        <w:t xml:space="preserve">I verbi ausiliari: </w:t>
      </w:r>
      <w:r w:rsidRPr="00BF5B33">
        <w:rPr>
          <w:i/>
        </w:rPr>
        <w:t>essere</w:t>
      </w:r>
      <w:r w:rsidRPr="00BF5B33">
        <w:t xml:space="preserve"> e </w:t>
      </w:r>
      <w:r w:rsidRPr="00BF5B33">
        <w:rPr>
          <w:i/>
        </w:rPr>
        <w:t>avere</w:t>
      </w:r>
      <w:r w:rsidRPr="00BF5B33">
        <w:t>;</w:t>
      </w:r>
    </w:p>
    <w:p w14:paraId="3496AF78" w14:textId="77777777" w:rsidR="00BF5B33" w:rsidRPr="00BF5B33" w:rsidRDefault="00BF5B33" w:rsidP="00D67CD1">
      <w:pPr>
        <w:numPr>
          <w:ilvl w:val="0"/>
          <w:numId w:val="10"/>
        </w:numPr>
        <w:jc w:val="both"/>
      </w:pPr>
      <w:r w:rsidRPr="00BF5B33">
        <w:t>I verbi servili;</w:t>
      </w:r>
    </w:p>
    <w:p w14:paraId="13D66C55" w14:textId="77777777" w:rsidR="00BF5B33" w:rsidRPr="00BF5B33" w:rsidRDefault="00BF5B33" w:rsidP="00D67CD1">
      <w:pPr>
        <w:numPr>
          <w:ilvl w:val="0"/>
          <w:numId w:val="10"/>
        </w:numPr>
        <w:jc w:val="both"/>
      </w:pPr>
      <w:r w:rsidRPr="00BF5B33">
        <w:t>I verbi fraseologici: aspettuali e causativi;</w:t>
      </w:r>
    </w:p>
    <w:p w14:paraId="2406C0C6" w14:textId="77777777" w:rsidR="00BF5B33" w:rsidRPr="00BF5B33" w:rsidRDefault="00BF5B33" w:rsidP="00D67CD1">
      <w:pPr>
        <w:numPr>
          <w:ilvl w:val="0"/>
          <w:numId w:val="10"/>
        </w:numPr>
        <w:jc w:val="both"/>
      </w:pPr>
      <w:r w:rsidRPr="00BF5B33">
        <w:t>I verbi sovrabbondanti e i verbi difettivi;</w:t>
      </w:r>
    </w:p>
    <w:p w14:paraId="321E3D7E" w14:textId="77777777" w:rsidR="00BF5B33" w:rsidRPr="00BF5B33" w:rsidRDefault="00BF5B33" w:rsidP="00D67CD1">
      <w:pPr>
        <w:numPr>
          <w:ilvl w:val="0"/>
          <w:numId w:val="10"/>
        </w:numPr>
        <w:jc w:val="both"/>
      </w:pPr>
      <w:r w:rsidRPr="00BF5B33">
        <w:t>I verbi irregolari più usati.</w:t>
      </w:r>
    </w:p>
    <w:p w14:paraId="4D29C687" w14:textId="77777777" w:rsidR="00BF5B33" w:rsidRPr="00BF5B33" w:rsidRDefault="00BF5B33" w:rsidP="00BF5B33"/>
    <w:p w14:paraId="56B210A1" w14:textId="77777777" w:rsidR="00BF5B33" w:rsidRPr="00BF5B33" w:rsidRDefault="00BF5B33" w:rsidP="00BF5B33">
      <w:pPr>
        <w:rPr>
          <w:b/>
        </w:rPr>
      </w:pPr>
      <w:r w:rsidRPr="00BF5B33">
        <w:rPr>
          <w:b/>
        </w:rPr>
        <w:t>SINTASSI DELLA FRASE SEMPLICE</w:t>
      </w:r>
    </w:p>
    <w:p w14:paraId="0834E215" w14:textId="77777777" w:rsidR="00BF5B33" w:rsidRPr="00BF5B33" w:rsidRDefault="00BF5B33" w:rsidP="00D67CD1">
      <w:pPr>
        <w:numPr>
          <w:ilvl w:val="0"/>
          <w:numId w:val="11"/>
        </w:numPr>
      </w:pPr>
      <w:r w:rsidRPr="00BF5B33">
        <w:t>Il predicato verbale;</w:t>
      </w:r>
    </w:p>
    <w:p w14:paraId="6FD20130" w14:textId="77777777" w:rsidR="00BF5B33" w:rsidRPr="00BF5B33" w:rsidRDefault="00BF5B33" w:rsidP="00D67CD1">
      <w:pPr>
        <w:numPr>
          <w:ilvl w:val="0"/>
          <w:numId w:val="11"/>
        </w:numPr>
      </w:pPr>
      <w:r w:rsidRPr="00BF5B33">
        <w:t>Il predicato nominale;</w:t>
      </w:r>
    </w:p>
    <w:p w14:paraId="66848C2A" w14:textId="77777777" w:rsidR="00BF5B33" w:rsidRPr="00BF5B33" w:rsidRDefault="00BF5B33" w:rsidP="00D67CD1">
      <w:pPr>
        <w:numPr>
          <w:ilvl w:val="0"/>
          <w:numId w:val="11"/>
        </w:numPr>
      </w:pPr>
      <w:r w:rsidRPr="00BF5B33">
        <w:t>Il soggetto;</w:t>
      </w:r>
    </w:p>
    <w:p w14:paraId="06021FAC" w14:textId="77777777" w:rsidR="00BF5B33" w:rsidRPr="00BF5B33" w:rsidRDefault="00BF5B33" w:rsidP="00D67CD1">
      <w:pPr>
        <w:numPr>
          <w:ilvl w:val="0"/>
          <w:numId w:val="11"/>
        </w:numPr>
      </w:pPr>
      <w:r w:rsidRPr="00BF5B33">
        <w:t>L’attributo;</w:t>
      </w:r>
    </w:p>
    <w:p w14:paraId="1A85B8FE" w14:textId="77777777" w:rsidR="00BF5B33" w:rsidRPr="00BF5B33" w:rsidRDefault="00BF5B33" w:rsidP="00D67CD1">
      <w:pPr>
        <w:numPr>
          <w:ilvl w:val="0"/>
          <w:numId w:val="11"/>
        </w:numPr>
      </w:pPr>
      <w:r w:rsidRPr="00BF5B33">
        <w:t>L’apposizione;</w:t>
      </w:r>
    </w:p>
    <w:p w14:paraId="1716A1E5" w14:textId="77777777" w:rsidR="00BF5B33" w:rsidRPr="00BF5B33" w:rsidRDefault="00BF5B33" w:rsidP="00D67CD1">
      <w:pPr>
        <w:numPr>
          <w:ilvl w:val="0"/>
          <w:numId w:val="11"/>
        </w:numPr>
        <w:jc w:val="both"/>
      </w:pPr>
      <w:r w:rsidRPr="00BF5B33">
        <w:t>Complementi diretti: oggetto; predicativo del soggetto; predicativo dell’oggetto;</w:t>
      </w:r>
    </w:p>
    <w:p w14:paraId="5A4D9BD1" w14:textId="77777777" w:rsidR="00BF5B33" w:rsidRPr="00BF5B33" w:rsidRDefault="00BF5B33" w:rsidP="00D67CD1">
      <w:pPr>
        <w:numPr>
          <w:ilvl w:val="0"/>
          <w:numId w:val="11"/>
        </w:numPr>
        <w:jc w:val="both"/>
        <w:rPr>
          <w:b/>
          <w:u w:val="single"/>
        </w:rPr>
      </w:pPr>
      <w:r w:rsidRPr="00BF5B33">
        <w:t xml:space="preserve">Complementi indiretti: specificazione; partitivo; termine; agente e causa efficiente; causa; fine o scopo; mezzo o strumento; modo o maniera; compagnia o unione; luogo (stato in luogo, moto a luogo, moto da luogo, moto per luogo, luogo figurato); tempo (determinato e continuato); allontanamento/separazione; origine/provenienza; limitazione; paragone; età; argomento; qualità; materia; peso/misura; stima; prezzo; colpa, pena; abbondanza/privazione; vantaggio/svantaggio. </w:t>
      </w:r>
    </w:p>
    <w:p w14:paraId="6E5F81A8" w14:textId="77777777" w:rsidR="00BF5B33" w:rsidRPr="00BF5B33" w:rsidRDefault="00BF5B33" w:rsidP="00BF5B33">
      <w:pPr>
        <w:jc w:val="both"/>
        <w:rPr>
          <w:b/>
          <w:u w:val="single"/>
        </w:rPr>
      </w:pPr>
    </w:p>
    <w:p w14:paraId="60FDF6FA" w14:textId="77777777" w:rsidR="00BF5B33" w:rsidRPr="00BF5B33" w:rsidRDefault="00BF5B33" w:rsidP="00BF5B33">
      <w:pPr>
        <w:rPr>
          <w:b/>
          <w:u w:val="single"/>
        </w:rPr>
      </w:pPr>
      <w:r w:rsidRPr="00BF5B33">
        <w:rPr>
          <w:b/>
          <w:u w:val="single"/>
        </w:rPr>
        <w:t>LABORATORIO TESTUALE</w:t>
      </w:r>
    </w:p>
    <w:p w14:paraId="09F8B2DC" w14:textId="77777777" w:rsidR="00BF5B33" w:rsidRPr="00BF5B33" w:rsidRDefault="00BF5B33" w:rsidP="00BF5B33">
      <w:pPr>
        <w:rPr>
          <w:b/>
        </w:rPr>
      </w:pPr>
      <w:r w:rsidRPr="00BF5B33">
        <w:rPr>
          <w:b/>
        </w:rPr>
        <w:t>IL TESTO DESCRITTIVO</w:t>
      </w:r>
    </w:p>
    <w:p w14:paraId="24F253D3" w14:textId="77777777" w:rsidR="00BF5B33" w:rsidRPr="00BF5B33" w:rsidRDefault="00BF5B33" w:rsidP="00D67CD1">
      <w:pPr>
        <w:numPr>
          <w:ilvl w:val="0"/>
          <w:numId w:val="12"/>
        </w:numPr>
      </w:pPr>
      <w:r w:rsidRPr="00BF5B33">
        <w:t>La descrizione: aspetti generali;</w:t>
      </w:r>
    </w:p>
    <w:p w14:paraId="7F869E70" w14:textId="77777777" w:rsidR="00BF5B33" w:rsidRPr="00BF5B33" w:rsidRDefault="00BF5B33" w:rsidP="00D67CD1">
      <w:pPr>
        <w:numPr>
          <w:ilvl w:val="0"/>
          <w:numId w:val="12"/>
        </w:numPr>
      </w:pPr>
      <w:r w:rsidRPr="00BF5B33">
        <w:t>Descrizione soggettiva e oggettiva;</w:t>
      </w:r>
    </w:p>
    <w:p w14:paraId="6A793841" w14:textId="77777777" w:rsidR="00BF5B33" w:rsidRPr="00BF5B33" w:rsidRDefault="00BF5B33" w:rsidP="00D67CD1">
      <w:pPr>
        <w:numPr>
          <w:ilvl w:val="0"/>
          <w:numId w:val="12"/>
        </w:numPr>
      </w:pPr>
      <w:r w:rsidRPr="00BF5B33">
        <w:t>Descrivere un oggetto;</w:t>
      </w:r>
    </w:p>
    <w:p w14:paraId="47700256" w14:textId="77777777" w:rsidR="00BF5B33" w:rsidRPr="00BF5B33" w:rsidRDefault="00BF5B33" w:rsidP="00D67CD1">
      <w:pPr>
        <w:numPr>
          <w:ilvl w:val="0"/>
          <w:numId w:val="12"/>
        </w:numPr>
      </w:pPr>
      <w:r w:rsidRPr="00BF5B33">
        <w:t>Descrivere un animale;</w:t>
      </w:r>
    </w:p>
    <w:p w14:paraId="2F166639" w14:textId="77777777" w:rsidR="00BF5B33" w:rsidRPr="00BF5B33" w:rsidRDefault="00BF5B33" w:rsidP="00D67CD1">
      <w:pPr>
        <w:numPr>
          <w:ilvl w:val="0"/>
          <w:numId w:val="12"/>
        </w:numPr>
      </w:pPr>
      <w:r w:rsidRPr="00BF5B33">
        <w:t>Descrivere un ambiente;</w:t>
      </w:r>
    </w:p>
    <w:p w14:paraId="095C6F67" w14:textId="77777777" w:rsidR="00BF5B33" w:rsidRPr="00BF5B33" w:rsidRDefault="00BF5B33" w:rsidP="00D67CD1">
      <w:pPr>
        <w:numPr>
          <w:ilvl w:val="0"/>
          <w:numId w:val="12"/>
        </w:numPr>
        <w:suppressAutoHyphens/>
        <w:rPr>
          <w:b/>
          <w:lang w:eastAsia="ar-SA"/>
        </w:rPr>
      </w:pPr>
      <w:r w:rsidRPr="00BF5B33">
        <w:t>Descrivere una persona;</w:t>
      </w:r>
    </w:p>
    <w:p w14:paraId="3A2A7BF7" w14:textId="77777777" w:rsidR="00BF5B33" w:rsidRPr="00BF5B33" w:rsidRDefault="00BF5B33" w:rsidP="00D67CD1">
      <w:pPr>
        <w:numPr>
          <w:ilvl w:val="0"/>
          <w:numId w:val="12"/>
        </w:numPr>
        <w:suppressAutoHyphens/>
        <w:rPr>
          <w:b/>
          <w:lang w:eastAsia="ar-SA"/>
        </w:rPr>
      </w:pPr>
      <w:r w:rsidRPr="00BF5B33">
        <w:rPr>
          <w:lang w:eastAsia="ar-SA"/>
        </w:rPr>
        <w:lastRenderedPageBreak/>
        <w:t>Attività di scrittura guidata e libera.</w:t>
      </w:r>
    </w:p>
    <w:p w14:paraId="0AE27964" w14:textId="77777777" w:rsidR="00BF5B33" w:rsidRPr="00BF5B33" w:rsidRDefault="00BF5B33" w:rsidP="00BF5B33">
      <w:pPr>
        <w:suppressAutoHyphens/>
        <w:rPr>
          <w:b/>
          <w:lang w:eastAsia="ar-SA"/>
        </w:rPr>
      </w:pPr>
    </w:p>
    <w:p w14:paraId="2D57AFD2" w14:textId="77777777" w:rsidR="00BF5B33" w:rsidRPr="00BF5B33" w:rsidRDefault="00BF5B33" w:rsidP="00BF5B33">
      <w:pPr>
        <w:suppressAutoHyphens/>
        <w:rPr>
          <w:b/>
          <w:lang w:eastAsia="ar-SA"/>
        </w:rPr>
      </w:pPr>
      <w:r w:rsidRPr="00BF5B33">
        <w:rPr>
          <w:b/>
          <w:lang w:eastAsia="ar-SA"/>
        </w:rPr>
        <w:t>IL TESTO ESPOSITIVO</w:t>
      </w:r>
    </w:p>
    <w:p w14:paraId="1800D180" w14:textId="77777777" w:rsidR="00BF5B33" w:rsidRPr="00BF5B33" w:rsidRDefault="00BF5B33" w:rsidP="00D67CD1">
      <w:pPr>
        <w:numPr>
          <w:ilvl w:val="0"/>
          <w:numId w:val="13"/>
        </w:numPr>
        <w:suppressAutoHyphens/>
        <w:rPr>
          <w:lang w:eastAsia="ar-SA"/>
        </w:rPr>
      </w:pPr>
      <w:r w:rsidRPr="00BF5B33">
        <w:rPr>
          <w:lang w:eastAsia="ar-SA"/>
        </w:rPr>
        <w:t>L’esposizione: aspetti generali;</w:t>
      </w:r>
    </w:p>
    <w:p w14:paraId="7271D68A" w14:textId="77777777" w:rsidR="00BF5B33" w:rsidRPr="00BF5B33" w:rsidRDefault="00BF5B33" w:rsidP="00D67CD1">
      <w:pPr>
        <w:numPr>
          <w:ilvl w:val="0"/>
          <w:numId w:val="13"/>
        </w:numPr>
        <w:suppressAutoHyphens/>
        <w:rPr>
          <w:lang w:eastAsia="ar-SA"/>
        </w:rPr>
      </w:pPr>
      <w:r w:rsidRPr="00BF5B33">
        <w:rPr>
          <w:lang w:eastAsia="ar-SA"/>
        </w:rPr>
        <w:t>I testi espositivi: le diverse tipologie;</w:t>
      </w:r>
    </w:p>
    <w:p w14:paraId="1440716F" w14:textId="77777777" w:rsidR="00BF5B33" w:rsidRPr="00BF5B33" w:rsidRDefault="00BF5B33" w:rsidP="00D67CD1">
      <w:pPr>
        <w:numPr>
          <w:ilvl w:val="0"/>
          <w:numId w:val="13"/>
        </w:numPr>
        <w:suppressAutoHyphens/>
        <w:rPr>
          <w:lang w:eastAsia="ar-SA"/>
        </w:rPr>
      </w:pPr>
      <w:r w:rsidRPr="00BF5B33">
        <w:rPr>
          <w:lang w:eastAsia="ar-SA"/>
        </w:rPr>
        <w:t xml:space="preserve">Lo scopo e la funzione; </w:t>
      </w:r>
    </w:p>
    <w:p w14:paraId="074C6833" w14:textId="77777777" w:rsidR="00BF5B33" w:rsidRPr="00BF5B33" w:rsidRDefault="00BF5B33" w:rsidP="00D67CD1">
      <w:pPr>
        <w:numPr>
          <w:ilvl w:val="0"/>
          <w:numId w:val="13"/>
        </w:numPr>
        <w:suppressAutoHyphens/>
        <w:rPr>
          <w:lang w:eastAsia="ar-SA"/>
        </w:rPr>
      </w:pPr>
      <w:r w:rsidRPr="00BF5B33">
        <w:rPr>
          <w:lang w:eastAsia="ar-SA"/>
        </w:rPr>
        <w:t xml:space="preserve">Analisi della struttura di una esposizione; </w:t>
      </w:r>
    </w:p>
    <w:p w14:paraId="19461AD6" w14:textId="77777777" w:rsidR="00BF5B33" w:rsidRPr="00BF5B33" w:rsidRDefault="00BF5B33" w:rsidP="00D67CD1">
      <w:pPr>
        <w:numPr>
          <w:ilvl w:val="0"/>
          <w:numId w:val="13"/>
        </w:numPr>
        <w:suppressAutoHyphens/>
        <w:rPr>
          <w:lang w:eastAsia="ar-SA"/>
        </w:rPr>
      </w:pPr>
      <w:r w:rsidRPr="00BF5B33">
        <w:rPr>
          <w:lang w:eastAsia="ar-SA"/>
        </w:rPr>
        <w:t>Le tecniche dell’esposizione scritta;</w:t>
      </w:r>
    </w:p>
    <w:p w14:paraId="318040F6" w14:textId="77777777" w:rsidR="00BF5B33" w:rsidRPr="00BF5B33" w:rsidRDefault="00BF5B33" w:rsidP="00D67CD1">
      <w:pPr>
        <w:numPr>
          <w:ilvl w:val="0"/>
          <w:numId w:val="13"/>
        </w:numPr>
        <w:suppressAutoHyphens/>
        <w:rPr>
          <w:lang w:eastAsia="ar-SA"/>
        </w:rPr>
      </w:pPr>
      <w:r w:rsidRPr="00BF5B33">
        <w:rPr>
          <w:lang w:eastAsia="ar-SA"/>
        </w:rPr>
        <w:t>Attività di scrittura guidata e libera.</w:t>
      </w:r>
    </w:p>
    <w:p w14:paraId="48BACA0E" w14:textId="77777777" w:rsidR="00BF5B33" w:rsidRPr="00BF5B33" w:rsidRDefault="00BF5B33" w:rsidP="00BF5B33">
      <w:pPr>
        <w:rPr>
          <w:b/>
          <w:u w:val="single"/>
        </w:rPr>
      </w:pPr>
    </w:p>
    <w:p w14:paraId="40E64963" w14:textId="77777777" w:rsidR="00BF5B33" w:rsidRPr="00BF5B33" w:rsidRDefault="00BF5B33" w:rsidP="00BF5B33">
      <w:pPr>
        <w:rPr>
          <w:b/>
          <w:u w:val="single"/>
        </w:rPr>
      </w:pPr>
      <w:r w:rsidRPr="00BF5B33">
        <w:rPr>
          <w:b/>
          <w:u w:val="single"/>
        </w:rPr>
        <w:t>EDUCAZIONE LETTERARIA</w:t>
      </w:r>
    </w:p>
    <w:p w14:paraId="5D9A2DAF" w14:textId="77777777" w:rsidR="00BF5B33" w:rsidRPr="00BF5B33" w:rsidRDefault="00BF5B33" w:rsidP="00BF5B33">
      <w:pPr>
        <w:rPr>
          <w:b/>
        </w:rPr>
      </w:pPr>
      <w:r w:rsidRPr="00BF5B33">
        <w:rPr>
          <w:b/>
        </w:rPr>
        <w:t>IL TESTO NARRATIVO</w:t>
      </w:r>
    </w:p>
    <w:p w14:paraId="7ED780CA" w14:textId="77777777" w:rsidR="00BF5B33" w:rsidRPr="00BF5B33" w:rsidRDefault="00BF5B33" w:rsidP="00BF5B33">
      <w:pPr>
        <w:rPr>
          <w:b/>
        </w:rPr>
      </w:pPr>
      <w:r w:rsidRPr="00BF5B33">
        <w:rPr>
          <w:b/>
        </w:rPr>
        <w:t>Unità 1. La costruzione del testo narrativo</w:t>
      </w:r>
    </w:p>
    <w:p w14:paraId="2C74CD01" w14:textId="77777777" w:rsidR="00BF5B33" w:rsidRPr="00BF5B33" w:rsidRDefault="00BF5B33" w:rsidP="00D67CD1">
      <w:pPr>
        <w:numPr>
          <w:ilvl w:val="0"/>
          <w:numId w:val="14"/>
        </w:numPr>
      </w:pPr>
      <w:r w:rsidRPr="00BF5B33">
        <w:t>Che cos’è un testo narrativo</w:t>
      </w:r>
    </w:p>
    <w:p w14:paraId="17E97083" w14:textId="77777777" w:rsidR="00BF5B33" w:rsidRPr="00BF5B33" w:rsidRDefault="00BF5B33" w:rsidP="00D67CD1">
      <w:pPr>
        <w:numPr>
          <w:ilvl w:val="0"/>
          <w:numId w:val="14"/>
        </w:numPr>
      </w:pPr>
      <w:r w:rsidRPr="00BF5B33">
        <w:t>Autore e narratore</w:t>
      </w:r>
    </w:p>
    <w:p w14:paraId="718E2090" w14:textId="77777777" w:rsidR="00BF5B33" w:rsidRPr="00BF5B33" w:rsidRDefault="00BF5B33" w:rsidP="00D67CD1">
      <w:pPr>
        <w:numPr>
          <w:ilvl w:val="0"/>
          <w:numId w:val="14"/>
        </w:numPr>
      </w:pPr>
      <w:r w:rsidRPr="00BF5B33">
        <w:t>Il lettore e il patto narrativo</w:t>
      </w:r>
    </w:p>
    <w:p w14:paraId="74841F62" w14:textId="77777777" w:rsidR="00BF5B33" w:rsidRPr="00BF5B33" w:rsidRDefault="00BF5B33" w:rsidP="00D67CD1">
      <w:pPr>
        <w:numPr>
          <w:ilvl w:val="0"/>
          <w:numId w:val="14"/>
        </w:numPr>
      </w:pPr>
      <w:r w:rsidRPr="00BF5B33">
        <w:t>L’ordine degli eventi: fabula e intreccio</w:t>
      </w:r>
    </w:p>
    <w:p w14:paraId="0BB4E22C" w14:textId="77777777" w:rsidR="00BF5B33" w:rsidRPr="00BF5B33" w:rsidRDefault="00BF5B33" w:rsidP="00D67CD1">
      <w:pPr>
        <w:numPr>
          <w:ilvl w:val="0"/>
          <w:numId w:val="14"/>
        </w:numPr>
      </w:pPr>
      <w:r w:rsidRPr="00BF5B33">
        <w:t>I tasselli della narrazione: le sequenze</w:t>
      </w:r>
    </w:p>
    <w:p w14:paraId="3555774B" w14:textId="77777777" w:rsidR="00BF5B33" w:rsidRPr="00BF5B33" w:rsidRDefault="00BF5B33" w:rsidP="00D67CD1">
      <w:pPr>
        <w:numPr>
          <w:ilvl w:val="0"/>
          <w:numId w:val="14"/>
        </w:numPr>
      </w:pPr>
      <w:r w:rsidRPr="00BF5B33">
        <w:t>Lo schema narrativo</w:t>
      </w:r>
    </w:p>
    <w:p w14:paraId="2ACE52C3" w14:textId="77777777" w:rsidR="00BF5B33" w:rsidRPr="00BF5B33" w:rsidRDefault="00BF5B33" w:rsidP="00BF5B33">
      <w:pPr>
        <w:ind w:left="1080"/>
      </w:pPr>
    </w:p>
    <w:p w14:paraId="4849C680" w14:textId="77777777" w:rsidR="00BF5B33" w:rsidRPr="00BF5B33" w:rsidRDefault="00BF5B33" w:rsidP="00BF5B33">
      <w:pPr>
        <w:rPr>
          <w:b/>
        </w:rPr>
      </w:pPr>
      <w:r w:rsidRPr="00BF5B33">
        <w:rPr>
          <w:b/>
        </w:rPr>
        <w:t>Unità 2. Il narratore e la focalizzazione</w:t>
      </w:r>
    </w:p>
    <w:p w14:paraId="5150F72A" w14:textId="77777777" w:rsidR="00BF5B33" w:rsidRPr="00BF5B33" w:rsidRDefault="00BF5B33" w:rsidP="00D67CD1">
      <w:pPr>
        <w:numPr>
          <w:ilvl w:val="0"/>
          <w:numId w:val="15"/>
        </w:numPr>
      </w:pPr>
      <w:r w:rsidRPr="00BF5B33">
        <w:t>Le tipologie di narratore</w:t>
      </w:r>
    </w:p>
    <w:p w14:paraId="2A26D7DB" w14:textId="77777777" w:rsidR="00BF5B33" w:rsidRPr="00BF5B33" w:rsidRDefault="00BF5B33" w:rsidP="00D67CD1">
      <w:pPr>
        <w:numPr>
          <w:ilvl w:val="0"/>
          <w:numId w:val="15"/>
        </w:numPr>
      </w:pPr>
      <w:r w:rsidRPr="00BF5B33">
        <w:t>I livelli della narrazione</w:t>
      </w:r>
    </w:p>
    <w:p w14:paraId="2F33BEFB" w14:textId="77777777" w:rsidR="00BF5B33" w:rsidRPr="00BF5B33" w:rsidRDefault="00BF5B33" w:rsidP="00D67CD1">
      <w:pPr>
        <w:numPr>
          <w:ilvl w:val="0"/>
          <w:numId w:val="15"/>
        </w:numPr>
      </w:pPr>
      <w:r w:rsidRPr="00BF5B33">
        <w:t>Il punto di vista e la focalizzazione</w:t>
      </w:r>
    </w:p>
    <w:p w14:paraId="6F327587" w14:textId="77777777" w:rsidR="00BF5B33" w:rsidRPr="00BF5B33" w:rsidRDefault="00BF5B33" w:rsidP="00BF5B33"/>
    <w:p w14:paraId="7DD3ADC8" w14:textId="77777777" w:rsidR="00BF5B33" w:rsidRPr="00BF5B33" w:rsidRDefault="00BF5B33" w:rsidP="00BF5B33">
      <w:pPr>
        <w:rPr>
          <w:b/>
        </w:rPr>
      </w:pPr>
      <w:r w:rsidRPr="00BF5B33">
        <w:rPr>
          <w:b/>
        </w:rPr>
        <w:t>Unità 3. Lo spazio e il tempo</w:t>
      </w:r>
    </w:p>
    <w:p w14:paraId="3CBEC7AB" w14:textId="77777777" w:rsidR="00BF5B33" w:rsidRPr="00BF5B33" w:rsidRDefault="00BF5B33" w:rsidP="00D67CD1">
      <w:pPr>
        <w:numPr>
          <w:ilvl w:val="0"/>
          <w:numId w:val="16"/>
        </w:numPr>
      </w:pPr>
      <w:r w:rsidRPr="00BF5B33">
        <w:t>Lo spazio</w:t>
      </w:r>
    </w:p>
    <w:p w14:paraId="7DFEC841" w14:textId="77777777" w:rsidR="00BF5B33" w:rsidRPr="00BF5B33" w:rsidRDefault="00BF5B33" w:rsidP="00D67CD1">
      <w:pPr>
        <w:numPr>
          <w:ilvl w:val="0"/>
          <w:numId w:val="16"/>
        </w:numPr>
      </w:pPr>
      <w:r w:rsidRPr="00BF5B33">
        <w:t>Il tempo</w:t>
      </w:r>
    </w:p>
    <w:p w14:paraId="32555D5A" w14:textId="77777777" w:rsidR="00BF5B33" w:rsidRPr="00BF5B33" w:rsidRDefault="00BF5B33" w:rsidP="00BF5B33">
      <w:pPr>
        <w:ind w:left="1080"/>
      </w:pPr>
    </w:p>
    <w:p w14:paraId="0FEB035D" w14:textId="77777777" w:rsidR="00BF5B33" w:rsidRPr="00BF5B33" w:rsidRDefault="00BF5B33" w:rsidP="00BF5B33">
      <w:pPr>
        <w:rPr>
          <w:b/>
        </w:rPr>
      </w:pPr>
      <w:r w:rsidRPr="00BF5B33">
        <w:rPr>
          <w:b/>
        </w:rPr>
        <w:t>Unità 4. I personaggi</w:t>
      </w:r>
    </w:p>
    <w:p w14:paraId="45ECCD11" w14:textId="77777777" w:rsidR="00BF5B33" w:rsidRPr="00BF5B33" w:rsidRDefault="00BF5B33" w:rsidP="00D67CD1">
      <w:pPr>
        <w:numPr>
          <w:ilvl w:val="0"/>
          <w:numId w:val="17"/>
        </w:numPr>
      </w:pPr>
      <w:r w:rsidRPr="00BF5B33">
        <w:t>La tipologia dei personaggi</w:t>
      </w:r>
    </w:p>
    <w:p w14:paraId="2883ED8D" w14:textId="77777777" w:rsidR="00BF5B33" w:rsidRPr="00BF5B33" w:rsidRDefault="00BF5B33" w:rsidP="00D67CD1">
      <w:pPr>
        <w:numPr>
          <w:ilvl w:val="0"/>
          <w:numId w:val="17"/>
        </w:numPr>
      </w:pPr>
      <w:r w:rsidRPr="00BF5B33">
        <w:t>La funzione e il ruolo dei personaggi</w:t>
      </w:r>
    </w:p>
    <w:p w14:paraId="683D1509" w14:textId="77777777" w:rsidR="00BF5B33" w:rsidRPr="00BF5B33" w:rsidRDefault="00BF5B33" w:rsidP="00D67CD1">
      <w:pPr>
        <w:numPr>
          <w:ilvl w:val="0"/>
          <w:numId w:val="17"/>
        </w:numPr>
      </w:pPr>
      <w:r w:rsidRPr="00BF5B33">
        <w:t>La caratterizzazione dei personaggi</w:t>
      </w:r>
    </w:p>
    <w:p w14:paraId="0A5CD9CF" w14:textId="77777777" w:rsidR="00BF5B33" w:rsidRPr="00BF5B33" w:rsidRDefault="00BF5B33" w:rsidP="00D67CD1">
      <w:pPr>
        <w:numPr>
          <w:ilvl w:val="0"/>
          <w:numId w:val="17"/>
        </w:numPr>
      </w:pPr>
      <w:r w:rsidRPr="00BF5B33">
        <w:t>La presentazione dei personaggi</w:t>
      </w:r>
    </w:p>
    <w:p w14:paraId="271C7E04" w14:textId="77777777" w:rsidR="00BF5B33" w:rsidRPr="00BF5B33" w:rsidRDefault="00BF5B33" w:rsidP="00BF5B33"/>
    <w:p w14:paraId="0B1B328D" w14:textId="77777777" w:rsidR="00BF5B33" w:rsidRPr="00BF5B33" w:rsidRDefault="00BF5B33" w:rsidP="00BF5B33">
      <w:pPr>
        <w:rPr>
          <w:b/>
        </w:rPr>
      </w:pPr>
      <w:r w:rsidRPr="00BF5B33">
        <w:rPr>
          <w:b/>
        </w:rPr>
        <w:t>Unità 5. Le forme del discorso</w:t>
      </w:r>
    </w:p>
    <w:p w14:paraId="2D6F0F8F" w14:textId="77777777" w:rsidR="00BF5B33" w:rsidRPr="00BF5B33" w:rsidRDefault="00BF5B33" w:rsidP="00D67CD1">
      <w:pPr>
        <w:numPr>
          <w:ilvl w:val="0"/>
          <w:numId w:val="18"/>
        </w:numPr>
      </w:pPr>
      <w:r w:rsidRPr="00BF5B33">
        <w:t>La citazione</w:t>
      </w:r>
    </w:p>
    <w:p w14:paraId="18B4AD9B" w14:textId="77777777" w:rsidR="00BF5B33" w:rsidRPr="00BF5B33" w:rsidRDefault="00BF5B33" w:rsidP="00D67CD1">
      <w:pPr>
        <w:numPr>
          <w:ilvl w:val="0"/>
          <w:numId w:val="18"/>
        </w:numPr>
      </w:pPr>
      <w:r w:rsidRPr="00BF5B33">
        <w:t>Il resoconto</w:t>
      </w:r>
    </w:p>
    <w:p w14:paraId="6674BFD0" w14:textId="77777777" w:rsidR="00BF5B33" w:rsidRPr="00BF5B33" w:rsidRDefault="00BF5B33" w:rsidP="00BF5B33"/>
    <w:p w14:paraId="27EF8AB8" w14:textId="77777777" w:rsidR="00BF5B33" w:rsidRPr="00BF5B33" w:rsidRDefault="00BF5B33" w:rsidP="00BF5B33">
      <w:pPr>
        <w:rPr>
          <w:b/>
        </w:rPr>
      </w:pPr>
      <w:r w:rsidRPr="00BF5B33">
        <w:rPr>
          <w:b/>
        </w:rPr>
        <w:t>Unità 6. La lingua e lo stile</w:t>
      </w:r>
    </w:p>
    <w:p w14:paraId="2BA98DDC" w14:textId="77777777" w:rsidR="00BF5B33" w:rsidRPr="00BF5B33" w:rsidRDefault="00BF5B33" w:rsidP="00D67CD1">
      <w:pPr>
        <w:numPr>
          <w:ilvl w:val="0"/>
          <w:numId w:val="19"/>
        </w:numPr>
      </w:pPr>
      <w:r w:rsidRPr="00BF5B33">
        <w:t>Il linguaggio letterario</w:t>
      </w:r>
    </w:p>
    <w:p w14:paraId="22B402AC" w14:textId="77777777" w:rsidR="00BF5B33" w:rsidRPr="00BF5B33" w:rsidRDefault="00BF5B33" w:rsidP="00D67CD1">
      <w:pPr>
        <w:numPr>
          <w:ilvl w:val="0"/>
          <w:numId w:val="19"/>
        </w:numPr>
      </w:pPr>
      <w:r w:rsidRPr="00BF5B33">
        <w:t>Le figure retoriche</w:t>
      </w:r>
    </w:p>
    <w:p w14:paraId="6ED73A7A" w14:textId="77777777" w:rsidR="00BF5B33" w:rsidRPr="00BF5B33" w:rsidRDefault="00BF5B33" w:rsidP="00D67CD1">
      <w:pPr>
        <w:numPr>
          <w:ilvl w:val="0"/>
          <w:numId w:val="19"/>
        </w:numPr>
      </w:pPr>
      <w:r w:rsidRPr="00BF5B33">
        <w:t>I registri linguistici</w:t>
      </w:r>
    </w:p>
    <w:p w14:paraId="51EB4AC9" w14:textId="77777777" w:rsidR="00BF5B33" w:rsidRPr="00BF5B33" w:rsidRDefault="00BF5B33" w:rsidP="00D67CD1">
      <w:pPr>
        <w:numPr>
          <w:ilvl w:val="0"/>
          <w:numId w:val="19"/>
        </w:numPr>
      </w:pPr>
      <w:r w:rsidRPr="00BF5B33">
        <w:t>Il ritmo della narrazione</w:t>
      </w:r>
    </w:p>
    <w:p w14:paraId="4AA0F396" w14:textId="77777777" w:rsidR="00BF5B33" w:rsidRPr="00BF5B33" w:rsidRDefault="00BF5B33" w:rsidP="00BF5B33">
      <w:pPr>
        <w:ind w:left="690"/>
      </w:pPr>
    </w:p>
    <w:p w14:paraId="1BAD90EB" w14:textId="77777777" w:rsidR="00BF5B33" w:rsidRPr="00BF5B33" w:rsidRDefault="00BF5B33" w:rsidP="00BF5B33">
      <w:pPr>
        <w:rPr>
          <w:b/>
        </w:rPr>
      </w:pPr>
      <w:r w:rsidRPr="00BF5B33">
        <w:rPr>
          <w:b/>
        </w:rPr>
        <w:t>Unità 7. Raccontare storie</w:t>
      </w:r>
    </w:p>
    <w:p w14:paraId="6C9D4F86" w14:textId="77777777" w:rsidR="00BF5B33" w:rsidRPr="00BF5B33" w:rsidRDefault="00BF5B33" w:rsidP="00D67CD1">
      <w:pPr>
        <w:numPr>
          <w:ilvl w:val="0"/>
          <w:numId w:val="20"/>
        </w:numPr>
      </w:pPr>
      <w:r w:rsidRPr="00BF5B33">
        <w:t>La favola</w:t>
      </w:r>
    </w:p>
    <w:p w14:paraId="6A00C4CF" w14:textId="77777777" w:rsidR="00BF5B33" w:rsidRPr="00BF5B33" w:rsidRDefault="00BF5B33" w:rsidP="00D67CD1">
      <w:pPr>
        <w:numPr>
          <w:ilvl w:val="0"/>
          <w:numId w:val="20"/>
        </w:numPr>
      </w:pPr>
      <w:r w:rsidRPr="00BF5B33">
        <w:t>La fiaba</w:t>
      </w:r>
    </w:p>
    <w:p w14:paraId="3A8B203A" w14:textId="77777777" w:rsidR="00BF5B33" w:rsidRPr="00BF5B33" w:rsidRDefault="00BF5B33" w:rsidP="00D67CD1">
      <w:pPr>
        <w:numPr>
          <w:ilvl w:val="0"/>
          <w:numId w:val="20"/>
        </w:numPr>
      </w:pPr>
      <w:r w:rsidRPr="00BF5B33">
        <w:t>La novella e il racconto</w:t>
      </w:r>
    </w:p>
    <w:p w14:paraId="0660218C" w14:textId="77777777" w:rsidR="00BF5B33" w:rsidRPr="00BF5B33" w:rsidRDefault="00BF5B33" w:rsidP="00D67CD1">
      <w:pPr>
        <w:numPr>
          <w:ilvl w:val="0"/>
          <w:numId w:val="20"/>
        </w:numPr>
      </w:pPr>
      <w:r w:rsidRPr="00BF5B33">
        <w:t>Il romanzo</w:t>
      </w:r>
    </w:p>
    <w:p w14:paraId="30F3AE7C" w14:textId="77777777" w:rsidR="00BF5B33" w:rsidRPr="00BF5B33" w:rsidRDefault="00BF5B33" w:rsidP="00BF5B33"/>
    <w:p w14:paraId="0F798E7C" w14:textId="77777777" w:rsidR="00BF5B33" w:rsidRPr="00BF5B33" w:rsidRDefault="00BF5B33" w:rsidP="00BF5B33">
      <w:r w:rsidRPr="00BF5B33">
        <w:t>Letture:</w:t>
      </w:r>
    </w:p>
    <w:p w14:paraId="455BF0CE" w14:textId="77777777" w:rsidR="00BF5B33" w:rsidRPr="00BF5B33" w:rsidRDefault="00BF5B33" w:rsidP="00D67CD1">
      <w:pPr>
        <w:numPr>
          <w:ilvl w:val="0"/>
          <w:numId w:val="21"/>
        </w:numPr>
      </w:pPr>
      <w:r w:rsidRPr="00BF5B33">
        <w:t xml:space="preserve">G. Scerbanenco, </w:t>
      </w:r>
      <w:r w:rsidRPr="00BF5B33">
        <w:rPr>
          <w:i/>
        </w:rPr>
        <w:t>Notte di luna (</w:t>
      </w:r>
      <w:r w:rsidRPr="00BF5B33">
        <w:t xml:space="preserve">da </w:t>
      </w:r>
      <w:r w:rsidRPr="00BF5B33">
        <w:rPr>
          <w:i/>
        </w:rPr>
        <w:t>Il cinquecentodelitti)</w:t>
      </w:r>
      <w:r w:rsidRPr="00BF5B33">
        <w:t>;</w:t>
      </w:r>
    </w:p>
    <w:p w14:paraId="7331ECCB" w14:textId="77777777" w:rsidR="00BF5B33" w:rsidRPr="00BF5B33" w:rsidRDefault="00BF5B33" w:rsidP="00D67CD1">
      <w:pPr>
        <w:numPr>
          <w:ilvl w:val="0"/>
          <w:numId w:val="21"/>
        </w:numPr>
      </w:pPr>
      <w:r w:rsidRPr="00BF5B33">
        <w:t xml:space="preserve">E. Morante, </w:t>
      </w:r>
      <w:r w:rsidRPr="00BF5B33">
        <w:rPr>
          <w:i/>
        </w:rPr>
        <w:t>Il compagno (</w:t>
      </w:r>
      <w:r w:rsidRPr="00BF5B33">
        <w:t>da</w:t>
      </w:r>
      <w:r w:rsidRPr="00BF5B33">
        <w:rPr>
          <w:i/>
        </w:rPr>
        <w:t xml:space="preserve"> Lo scialle andaluso)</w:t>
      </w:r>
      <w:r w:rsidRPr="00BF5B33">
        <w:t>;</w:t>
      </w:r>
    </w:p>
    <w:p w14:paraId="5D561F68" w14:textId="77777777" w:rsidR="00BF5B33" w:rsidRPr="00BF5B33" w:rsidRDefault="00BF5B33" w:rsidP="00D67CD1">
      <w:pPr>
        <w:numPr>
          <w:ilvl w:val="0"/>
          <w:numId w:val="21"/>
        </w:numPr>
      </w:pPr>
      <w:r w:rsidRPr="00BF5B33">
        <w:t>Anonimo,</w:t>
      </w:r>
      <w:r w:rsidRPr="00BF5B33">
        <w:rPr>
          <w:i/>
        </w:rPr>
        <w:t xml:space="preserve"> Il principe saggio (</w:t>
      </w:r>
      <w:r w:rsidRPr="00BF5B33">
        <w:t>da</w:t>
      </w:r>
      <w:r w:rsidRPr="00BF5B33">
        <w:rPr>
          <w:i/>
        </w:rPr>
        <w:t xml:space="preserve"> Il Novellino)</w:t>
      </w:r>
      <w:r w:rsidRPr="00BF5B33">
        <w:t>;</w:t>
      </w:r>
    </w:p>
    <w:p w14:paraId="4BFFB5C4" w14:textId="77777777" w:rsidR="00BF5B33" w:rsidRPr="00BF5B33" w:rsidRDefault="00BF5B33" w:rsidP="00D67CD1">
      <w:pPr>
        <w:numPr>
          <w:ilvl w:val="0"/>
          <w:numId w:val="21"/>
        </w:numPr>
      </w:pPr>
      <w:r w:rsidRPr="00BF5B33">
        <w:lastRenderedPageBreak/>
        <w:t xml:space="preserve">F. Kafka, </w:t>
      </w:r>
      <w:r w:rsidRPr="00BF5B33">
        <w:rPr>
          <w:i/>
        </w:rPr>
        <w:t>Il cavaliere del secchio</w:t>
      </w:r>
      <w:r w:rsidRPr="00BF5B33">
        <w:t xml:space="preserve"> (da </w:t>
      </w:r>
      <w:r w:rsidRPr="00BF5B33">
        <w:rPr>
          <w:i/>
        </w:rPr>
        <w:t>Tutti i racconti</w:t>
      </w:r>
      <w:r w:rsidRPr="00BF5B33">
        <w:t>);</w:t>
      </w:r>
    </w:p>
    <w:p w14:paraId="2BED0A01" w14:textId="77777777" w:rsidR="00BF5B33" w:rsidRPr="00BF5B33" w:rsidRDefault="00BF5B33" w:rsidP="00D67CD1">
      <w:pPr>
        <w:numPr>
          <w:ilvl w:val="0"/>
          <w:numId w:val="21"/>
        </w:numPr>
      </w:pPr>
      <w:r w:rsidRPr="00BF5B33">
        <w:t xml:space="preserve">P. Cameron, </w:t>
      </w:r>
      <w:r w:rsidRPr="00BF5B33">
        <w:rPr>
          <w:i/>
        </w:rPr>
        <w:t xml:space="preserve">Cosa potrà servire nella vita? </w:t>
      </w:r>
      <w:r w:rsidRPr="00BF5B33">
        <w:t xml:space="preserve">(da </w:t>
      </w:r>
      <w:r w:rsidRPr="00BF5B33">
        <w:rPr>
          <w:i/>
        </w:rPr>
        <w:t>Un giorno questo dolore ti sarà utile</w:t>
      </w:r>
      <w:r w:rsidRPr="00BF5B33">
        <w:t>);</w:t>
      </w:r>
    </w:p>
    <w:p w14:paraId="3FA58E1F" w14:textId="77777777" w:rsidR="00BF5B33" w:rsidRPr="00BF5B33" w:rsidRDefault="00BF5B33" w:rsidP="00D67CD1">
      <w:pPr>
        <w:numPr>
          <w:ilvl w:val="0"/>
          <w:numId w:val="21"/>
        </w:numPr>
      </w:pPr>
      <w:r w:rsidRPr="00BF5B33">
        <w:t xml:space="preserve">U. Saba, </w:t>
      </w:r>
      <w:r w:rsidRPr="00BF5B33">
        <w:rPr>
          <w:i/>
        </w:rPr>
        <w:t>“Udite tutti del mio cor gli affanni”</w:t>
      </w:r>
      <w:r w:rsidRPr="00BF5B33">
        <w:t xml:space="preserve"> (da </w:t>
      </w:r>
      <w:r w:rsidRPr="00BF5B33">
        <w:rPr>
          <w:i/>
        </w:rPr>
        <w:t>Scorciatoie e raccontini</w:t>
      </w:r>
      <w:r w:rsidRPr="00BF5B33">
        <w:t>);</w:t>
      </w:r>
    </w:p>
    <w:p w14:paraId="4D4A1939" w14:textId="77777777" w:rsidR="00BF5B33" w:rsidRPr="00BF5B33" w:rsidRDefault="00BF5B33" w:rsidP="00D67CD1">
      <w:pPr>
        <w:numPr>
          <w:ilvl w:val="0"/>
          <w:numId w:val="21"/>
        </w:numPr>
      </w:pPr>
      <w:r w:rsidRPr="00BF5B33">
        <w:t xml:space="preserve">K. Chopin, </w:t>
      </w:r>
      <w:r w:rsidRPr="00BF5B33">
        <w:rPr>
          <w:i/>
        </w:rPr>
        <w:t>Storia di un’ora</w:t>
      </w:r>
      <w:r w:rsidRPr="00BF5B33">
        <w:t xml:space="preserve"> (da </w:t>
      </w:r>
      <w:r w:rsidRPr="00BF5B33">
        <w:rPr>
          <w:i/>
        </w:rPr>
        <w:t>Racconti</w:t>
      </w:r>
      <w:r w:rsidRPr="00BF5B33">
        <w:t>);</w:t>
      </w:r>
    </w:p>
    <w:p w14:paraId="2EB67101" w14:textId="77777777" w:rsidR="00BF5B33" w:rsidRPr="00BF5B33" w:rsidRDefault="00BF5B33" w:rsidP="00D67CD1">
      <w:pPr>
        <w:numPr>
          <w:ilvl w:val="0"/>
          <w:numId w:val="21"/>
        </w:numPr>
      </w:pPr>
      <w:r w:rsidRPr="00BF5B33">
        <w:t xml:space="preserve">G. de Maupassant, </w:t>
      </w:r>
      <w:r w:rsidRPr="00BF5B33">
        <w:rPr>
          <w:i/>
        </w:rPr>
        <w:t>Due amici</w:t>
      </w:r>
      <w:r w:rsidRPr="00BF5B33">
        <w:t xml:space="preserve"> (da </w:t>
      </w:r>
      <w:r w:rsidRPr="00BF5B33">
        <w:rPr>
          <w:i/>
        </w:rPr>
        <w:t>Tutte le novelle</w:t>
      </w:r>
      <w:r w:rsidRPr="00BF5B33">
        <w:t>);</w:t>
      </w:r>
    </w:p>
    <w:p w14:paraId="281A1047" w14:textId="77777777" w:rsidR="00BF5B33" w:rsidRPr="00BF5B33" w:rsidRDefault="00BF5B33" w:rsidP="00D67CD1">
      <w:pPr>
        <w:numPr>
          <w:ilvl w:val="0"/>
          <w:numId w:val="21"/>
        </w:numPr>
      </w:pPr>
      <w:r w:rsidRPr="00BF5B33">
        <w:t xml:space="preserve">K. Blixen, </w:t>
      </w:r>
      <w:r w:rsidRPr="00BF5B33">
        <w:rPr>
          <w:i/>
        </w:rPr>
        <w:t xml:space="preserve">L’esperienza inebriante del volo </w:t>
      </w:r>
      <w:r w:rsidRPr="00BF5B33">
        <w:t xml:space="preserve">(da </w:t>
      </w:r>
      <w:r w:rsidRPr="00BF5B33">
        <w:rPr>
          <w:i/>
        </w:rPr>
        <w:t>La mia Africa</w:t>
      </w:r>
      <w:r w:rsidRPr="00BF5B33">
        <w:t>);</w:t>
      </w:r>
    </w:p>
    <w:p w14:paraId="0AEF3043" w14:textId="77777777" w:rsidR="00BF5B33" w:rsidRPr="00BF5B33" w:rsidRDefault="00BF5B33" w:rsidP="00D67CD1">
      <w:pPr>
        <w:numPr>
          <w:ilvl w:val="0"/>
          <w:numId w:val="21"/>
        </w:numPr>
      </w:pPr>
      <w:r w:rsidRPr="00BF5B33">
        <w:t xml:space="preserve">V. Pratolini, </w:t>
      </w:r>
      <w:r w:rsidRPr="00BF5B33">
        <w:rPr>
          <w:i/>
        </w:rPr>
        <w:t xml:space="preserve">Una conchiglia per sentirci il mare </w:t>
      </w:r>
      <w:r w:rsidRPr="00BF5B33">
        <w:t xml:space="preserve">(da </w:t>
      </w:r>
      <w:r w:rsidRPr="00BF5B33">
        <w:rPr>
          <w:i/>
        </w:rPr>
        <w:t>Diario sentimentale</w:t>
      </w:r>
      <w:r w:rsidRPr="00BF5B33">
        <w:t>);</w:t>
      </w:r>
    </w:p>
    <w:p w14:paraId="151B4439" w14:textId="77777777" w:rsidR="00BF5B33" w:rsidRPr="00BF5B33" w:rsidRDefault="00BF5B33" w:rsidP="00D67CD1">
      <w:pPr>
        <w:numPr>
          <w:ilvl w:val="0"/>
          <w:numId w:val="21"/>
        </w:numPr>
      </w:pPr>
      <w:r w:rsidRPr="00BF5B33">
        <w:t xml:space="preserve">T. Capote, </w:t>
      </w:r>
      <w:r w:rsidRPr="00BF5B33">
        <w:rPr>
          <w:i/>
        </w:rPr>
        <w:t xml:space="preserve">Il signor Jones </w:t>
      </w:r>
      <w:r w:rsidRPr="00BF5B33">
        <w:t xml:space="preserve">(da </w:t>
      </w:r>
      <w:r w:rsidRPr="00BF5B33">
        <w:rPr>
          <w:i/>
        </w:rPr>
        <w:t>Musica per camaleonti</w:t>
      </w:r>
      <w:r w:rsidRPr="00BF5B33">
        <w:t>);</w:t>
      </w:r>
    </w:p>
    <w:p w14:paraId="5214F5EE" w14:textId="77777777" w:rsidR="00BF5B33" w:rsidRPr="00BF5B33" w:rsidRDefault="00BF5B33" w:rsidP="00D67CD1">
      <w:pPr>
        <w:numPr>
          <w:ilvl w:val="0"/>
          <w:numId w:val="21"/>
        </w:numPr>
      </w:pPr>
      <w:r w:rsidRPr="00BF5B33">
        <w:t xml:space="preserve">T. Landolfi, </w:t>
      </w:r>
      <w:r w:rsidRPr="00BF5B33">
        <w:rPr>
          <w:i/>
        </w:rPr>
        <w:t xml:space="preserve">Il ladro </w:t>
      </w:r>
      <w:r w:rsidRPr="00BF5B33">
        <w:t xml:space="preserve">(da </w:t>
      </w:r>
      <w:r w:rsidRPr="00BF5B33">
        <w:rPr>
          <w:i/>
        </w:rPr>
        <w:t>La spada</w:t>
      </w:r>
      <w:r w:rsidRPr="00BF5B33">
        <w:t>);</w:t>
      </w:r>
    </w:p>
    <w:p w14:paraId="092B8049" w14:textId="77777777" w:rsidR="00BF5B33" w:rsidRPr="00BF5B33" w:rsidRDefault="00BF5B33" w:rsidP="00D67CD1">
      <w:pPr>
        <w:numPr>
          <w:ilvl w:val="0"/>
          <w:numId w:val="21"/>
        </w:numPr>
      </w:pPr>
      <w:r w:rsidRPr="00BF5B33">
        <w:t xml:space="preserve">V. Woolf, </w:t>
      </w:r>
      <w:r w:rsidRPr="00BF5B33">
        <w:rPr>
          <w:i/>
        </w:rPr>
        <w:t xml:space="preserve">Una visita inattesa </w:t>
      </w:r>
      <w:r w:rsidRPr="00BF5B33">
        <w:t xml:space="preserve">(da </w:t>
      </w:r>
      <w:r w:rsidRPr="00BF5B33">
        <w:rPr>
          <w:i/>
        </w:rPr>
        <w:t>La signora Dalloway</w:t>
      </w:r>
      <w:r w:rsidRPr="00BF5B33">
        <w:t>);</w:t>
      </w:r>
    </w:p>
    <w:p w14:paraId="64E5154F" w14:textId="77777777" w:rsidR="00BF5B33" w:rsidRPr="00BF5B33" w:rsidRDefault="00BF5B33" w:rsidP="00D67CD1">
      <w:pPr>
        <w:numPr>
          <w:ilvl w:val="0"/>
          <w:numId w:val="21"/>
        </w:numPr>
      </w:pPr>
      <w:r w:rsidRPr="00BF5B33">
        <w:t xml:space="preserve">S. Benni, </w:t>
      </w:r>
      <w:r w:rsidRPr="00BF5B33">
        <w:rPr>
          <w:i/>
        </w:rPr>
        <w:t xml:space="preserve">L’Orlando impellicciato </w:t>
      </w:r>
      <w:r w:rsidRPr="00BF5B33">
        <w:t xml:space="preserve">(da </w:t>
      </w:r>
      <w:r w:rsidRPr="00BF5B33">
        <w:rPr>
          <w:i/>
        </w:rPr>
        <w:t>La grammatica di Dio</w:t>
      </w:r>
      <w:r w:rsidRPr="00BF5B33">
        <w:t>);</w:t>
      </w:r>
    </w:p>
    <w:p w14:paraId="436F58A8" w14:textId="77777777" w:rsidR="00BF5B33" w:rsidRPr="00BF5B33" w:rsidRDefault="00BF5B33" w:rsidP="00D67CD1">
      <w:pPr>
        <w:numPr>
          <w:ilvl w:val="0"/>
          <w:numId w:val="21"/>
        </w:numPr>
      </w:pPr>
      <w:r w:rsidRPr="00BF5B33">
        <w:t xml:space="preserve">Esopo, </w:t>
      </w:r>
      <w:r w:rsidRPr="00BF5B33">
        <w:rPr>
          <w:i/>
        </w:rPr>
        <w:t>Il topo di campagna e il topo di città</w:t>
      </w:r>
      <w:r w:rsidRPr="00BF5B33">
        <w:t xml:space="preserve"> (da </w:t>
      </w:r>
      <w:r w:rsidRPr="00BF5B33">
        <w:rPr>
          <w:i/>
        </w:rPr>
        <w:t>Favole</w:t>
      </w:r>
      <w:r w:rsidRPr="00BF5B33">
        <w:t>);</w:t>
      </w:r>
    </w:p>
    <w:p w14:paraId="21A90085" w14:textId="77777777" w:rsidR="00BF5B33" w:rsidRPr="00BF5B33" w:rsidRDefault="00BF5B33" w:rsidP="00D67CD1">
      <w:pPr>
        <w:numPr>
          <w:ilvl w:val="0"/>
          <w:numId w:val="21"/>
        </w:numPr>
      </w:pPr>
      <w:r w:rsidRPr="00BF5B33">
        <w:t xml:space="preserve">A. Afanas’ev, </w:t>
      </w:r>
      <w:r w:rsidRPr="00BF5B33">
        <w:rPr>
          <w:i/>
        </w:rPr>
        <w:t>Nonno Gelo</w:t>
      </w:r>
      <w:r w:rsidRPr="00BF5B33">
        <w:t xml:space="preserve"> (da </w:t>
      </w:r>
      <w:r w:rsidRPr="00BF5B33">
        <w:rPr>
          <w:i/>
        </w:rPr>
        <w:t>Fiabe russe</w:t>
      </w:r>
      <w:r w:rsidRPr="00BF5B33">
        <w:t xml:space="preserve">); </w:t>
      </w:r>
    </w:p>
    <w:p w14:paraId="6B85BFD6" w14:textId="77777777" w:rsidR="00BF5B33" w:rsidRPr="00BF5B33" w:rsidRDefault="00BF5B33" w:rsidP="00D67CD1">
      <w:pPr>
        <w:numPr>
          <w:ilvl w:val="0"/>
          <w:numId w:val="21"/>
        </w:numPr>
      </w:pPr>
      <w:r w:rsidRPr="00BF5B33">
        <w:t xml:space="preserve">G. Boccaccio, </w:t>
      </w:r>
      <w:r w:rsidRPr="00BF5B33">
        <w:rPr>
          <w:i/>
        </w:rPr>
        <w:t>Chichibìo si salva dall’ira del suo padrone</w:t>
      </w:r>
      <w:r w:rsidRPr="00BF5B33">
        <w:t xml:space="preserve"> (da </w:t>
      </w:r>
      <w:r w:rsidRPr="00BF5B33">
        <w:rPr>
          <w:i/>
        </w:rPr>
        <w:t>Decameron</w:t>
      </w:r>
      <w:r w:rsidRPr="00BF5B33">
        <w:t>);</w:t>
      </w:r>
    </w:p>
    <w:p w14:paraId="051D6690" w14:textId="77777777" w:rsidR="00BF5B33" w:rsidRPr="00BF5B33" w:rsidRDefault="00BF5B33" w:rsidP="00D67CD1">
      <w:pPr>
        <w:numPr>
          <w:ilvl w:val="0"/>
          <w:numId w:val="21"/>
        </w:numPr>
      </w:pPr>
      <w:r w:rsidRPr="00BF5B33">
        <w:t>A. Cechov,</w:t>
      </w:r>
      <w:r w:rsidRPr="00BF5B33">
        <w:rPr>
          <w:i/>
        </w:rPr>
        <w:t xml:space="preserve"> La morte dell’impiegato</w:t>
      </w:r>
      <w:r w:rsidRPr="00BF5B33">
        <w:t xml:space="preserve"> (da </w:t>
      </w:r>
      <w:r w:rsidRPr="00BF5B33">
        <w:rPr>
          <w:i/>
        </w:rPr>
        <w:t>Racconti e novelle</w:t>
      </w:r>
      <w:r w:rsidRPr="00BF5B33">
        <w:t>);</w:t>
      </w:r>
    </w:p>
    <w:p w14:paraId="53F4527E" w14:textId="77777777" w:rsidR="00BF5B33" w:rsidRPr="00BF5B33" w:rsidRDefault="00BF5B33" w:rsidP="00D67CD1">
      <w:pPr>
        <w:numPr>
          <w:ilvl w:val="0"/>
          <w:numId w:val="21"/>
        </w:numPr>
      </w:pPr>
      <w:r w:rsidRPr="00BF5B33">
        <w:t xml:space="preserve">A. Manzoni, </w:t>
      </w:r>
      <w:r w:rsidRPr="00BF5B33">
        <w:rPr>
          <w:i/>
        </w:rPr>
        <w:t>«Il sugo di tutta la storia»</w:t>
      </w:r>
      <w:r w:rsidRPr="00BF5B33">
        <w:t xml:space="preserve"> (da </w:t>
      </w:r>
      <w:r w:rsidRPr="00BF5B33">
        <w:rPr>
          <w:i/>
        </w:rPr>
        <w:t>I promessi sposi</w:t>
      </w:r>
      <w:r w:rsidRPr="00BF5B33">
        <w:t>).</w:t>
      </w:r>
    </w:p>
    <w:p w14:paraId="5F0D7DBE" w14:textId="77777777" w:rsidR="00BF5B33" w:rsidRPr="00BF5B33" w:rsidRDefault="00BF5B33" w:rsidP="00BF5B33"/>
    <w:p w14:paraId="7958EF9F" w14:textId="77777777" w:rsidR="00BF5B33" w:rsidRPr="00BF5B33" w:rsidRDefault="00BF5B33" w:rsidP="00BF5B33">
      <w:pPr>
        <w:jc w:val="both"/>
        <w:rPr>
          <w:i/>
          <w:iCs/>
          <w:lang w:eastAsia="ar-SA"/>
        </w:rPr>
      </w:pPr>
      <w:r w:rsidRPr="00BF5B33">
        <w:t>Nel pentamestre è stato letto e analizzato, utilizzando le strategie acquisite, il romanzo “Mastro Geppetto” di Fabio Stassi in relazione al progetto “Rapsodia” che ha previsto anche l’incontro con l’autore.</w:t>
      </w:r>
    </w:p>
    <w:p w14:paraId="63ED9A60" w14:textId="77777777" w:rsidR="00BF5B33" w:rsidRPr="00BF5B33" w:rsidRDefault="00BF5B33" w:rsidP="00BF5B33">
      <w:pPr>
        <w:jc w:val="both"/>
        <w:rPr>
          <w:b/>
        </w:rPr>
      </w:pPr>
    </w:p>
    <w:p w14:paraId="2D483935" w14:textId="77777777" w:rsidR="00BF5B33" w:rsidRPr="00BF5B33" w:rsidRDefault="00BF5B33" w:rsidP="00BF5B33">
      <w:pPr>
        <w:rPr>
          <w:b/>
        </w:rPr>
      </w:pPr>
      <w:r w:rsidRPr="00BF5B33">
        <w:rPr>
          <w:b/>
        </w:rPr>
        <w:t>L’EPICA</w:t>
      </w:r>
    </w:p>
    <w:p w14:paraId="46C7620C" w14:textId="77777777" w:rsidR="00BF5B33" w:rsidRPr="00BF5B33" w:rsidRDefault="00BF5B33" w:rsidP="00D67CD1">
      <w:pPr>
        <w:numPr>
          <w:ilvl w:val="0"/>
          <w:numId w:val="22"/>
        </w:numPr>
        <w:rPr>
          <w:b/>
        </w:rPr>
      </w:pPr>
      <w:r w:rsidRPr="00BF5B33">
        <w:rPr>
          <w:b/>
        </w:rPr>
        <w:t>Il mito (cenni)</w:t>
      </w:r>
    </w:p>
    <w:p w14:paraId="6A093E3F" w14:textId="77777777" w:rsidR="00BF5B33" w:rsidRPr="00BF5B33" w:rsidRDefault="00BF5B33" w:rsidP="00D67CD1">
      <w:pPr>
        <w:numPr>
          <w:ilvl w:val="0"/>
          <w:numId w:val="22"/>
        </w:numPr>
        <w:rPr>
          <w:b/>
        </w:rPr>
      </w:pPr>
      <w:r w:rsidRPr="00BF5B33">
        <w:rPr>
          <w:b/>
        </w:rPr>
        <w:t>L’epica classica</w:t>
      </w:r>
    </w:p>
    <w:p w14:paraId="7FA5F98F" w14:textId="77777777" w:rsidR="00BF5B33" w:rsidRPr="00BF5B33" w:rsidRDefault="00BF5B33" w:rsidP="00D67CD1">
      <w:pPr>
        <w:numPr>
          <w:ilvl w:val="0"/>
          <w:numId w:val="23"/>
        </w:numPr>
      </w:pPr>
      <w:r w:rsidRPr="00BF5B33">
        <w:t>L’epica classica greca</w:t>
      </w:r>
    </w:p>
    <w:p w14:paraId="1D63DAC3" w14:textId="77777777" w:rsidR="00BF5B33" w:rsidRPr="00BF5B33" w:rsidRDefault="00BF5B33" w:rsidP="00BF5B33">
      <w:pPr>
        <w:ind w:left="720"/>
      </w:pPr>
      <w:r w:rsidRPr="00BF5B33">
        <w:rPr>
          <w:u w:val="single"/>
        </w:rPr>
        <w:t>Letture</w:t>
      </w:r>
      <w:r w:rsidRPr="00BF5B33">
        <w:t xml:space="preserve">: </w:t>
      </w:r>
    </w:p>
    <w:p w14:paraId="1ACC2F67" w14:textId="77777777" w:rsidR="00BF5B33" w:rsidRPr="00BF5B33" w:rsidRDefault="00BF5B33" w:rsidP="00D67CD1">
      <w:pPr>
        <w:numPr>
          <w:ilvl w:val="0"/>
          <w:numId w:val="24"/>
        </w:numPr>
        <w:jc w:val="both"/>
      </w:pPr>
      <w:r w:rsidRPr="00BF5B33">
        <w:t xml:space="preserve">Omero, </w:t>
      </w:r>
      <w:r w:rsidRPr="00BF5B33">
        <w:rPr>
          <w:i/>
        </w:rPr>
        <w:t>Iliade</w:t>
      </w:r>
      <w:r w:rsidRPr="00BF5B33">
        <w:t>: Proemio (Libro I, vv. 1-52); La lite tra Achille e Agamennone (Libro I, vv.92-187); Ettore e Andromaca (Libro VI, vv. 392-502); La morte di Patroclo (Libro XVI, vv. 783-857); Il duello tra Ettore e Achille (Libro XXII, vv.188-366);</w:t>
      </w:r>
    </w:p>
    <w:p w14:paraId="26433D9D" w14:textId="77777777" w:rsidR="00BF5B33" w:rsidRPr="00BF5B33" w:rsidRDefault="00BF5B33" w:rsidP="00D67CD1">
      <w:pPr>
        <w:numPr>
          <w:ilvl w:val="0"/>
          <w:numId w:val="24"/>
        </w:numPr>
        <w:jc w:val="both"/>
        <w:rPr>
          <w:i/>
        </w:rPr>
      </w:pPr>
      <w:r w:rsidRPr="00BF5B33">
        <w:t xml:space="preserve">Omero, </w:t>
      </w:r>
      <w:r w:rsidRPr="00BF5B33">
        <w:rPr>
          <w:i/>
        </w:rPr>
        <w:t>Odissea</w:t>
      </w:r>
      <w:r w:rsidRPr="00BF5B33">
        <w:t>: Proemio (Libro I, vv.1-21); L’isola di Ogigia (Libro V, vv. 203-224); Polifemo</w:t>
      </w:r>
      <w:r w:rsidRPr="00BF5B33">
        <w:rPr>
          <w:i/>
        </w:rPr>
        <w:t xml:space="preserve"> </w:t>
      </w:r>
      <w:r w:rsidRPr="00BF5B33">
        <w:t>(Libro IX, 105-115; 181-245; 250-298; 345-414; 444-467); Il segreto del talamo (Libro XXIII, vv. 163-246).</w:t>
      </w:r>
    </w:p>
    <w:p w14:paraId="7C9F768A" w14:textId="77777777" w:rsidR="00BF5B33" w:rsidRPr="00BF5B33" w:rsidRDefault="00BF5B33" w:rsidP="00BF5B33"/>
    <w:p w14:paraId="0C93896B" w14:textId="77777777" w:rsidR="00BF5B33" w:rsidRPr="00BF5B33" w:rsidRDefault="00BF5B33" w:rsidP="00D67CD1">
      <w:pPr>
        <w:numPr>
          <w:ilvl w:val="0"/>
          <w:numId w:val="23"/>
        </w:numPr>
        <w:jc w:val="both"/>
      </w:pPr>
      <w:r w:rsidRPr="00BF5B33">
        <w:t>L’epica latina</w:t>
      </w:r>
    </w:p>
    <w:p w14:paraId="130B75F6" w14:textId="77777777" w:rsidR="00BF5B33" w:rsidRPr="00BF5B33" w:rsidRDefault="00BF5B33" w:rsidP="00BF5B33">
      <w:pPr>
        <w:ind w:left="360"/>
        <w:jc w:val="both"/>
      </w:pPr>
      <w:r w:rsidRPr="00BF5B33">
        <w:rPr>
          <w:u w:val="single"/>
        </w:rPr>
        <w:t>Letture</w:t>
      </w:r>
      <w:r w:rsidRPr="00BF5B33">
        <w:t>:</w:t>
      </w:r>
    </w:p>
    <w:p w14:paraId="39B918AA" w14:textId="77777777" w:rsidR="00BF5B33" w:rsidRPr="00BF5B33" w:rsidRDefault="00BF5B33" w:rsidP="00BF5B33">
      <w:pPr>
        <w:ind w:left="360"/>
        <w:jc w:val="both"/>
      </w:pPr>
      <w:r w:rsidRPr="00BF5B33">
        <w:t xml:space="preserve">- P. Virgilio Marone, </w:t>
      </w:r>
      <w:r w:rsidRPr="00BF5B33">
        <w:rPr>
          <w:i/>
        </w:rPr>
        <w:t>Eneide</w:t>
      </w:r>
      <w:r w:rsidRPr="00BF5B33">
        <w:t xml:space="preserve">: </w:t>
      </w:r>
      <w:r w:rsidRPr="00BF5B33">
        <w:rPr>
          <w:i/>
        </w:rPr>
        <w:t>Il proemio</w:t>
      </w:r>
      <w:r w:rsidRPr="00BF5B33">
        <w:t xml:space="preserve"> (Libro I, vv. 1-11)</w:t>
      </w:r>
    </w:p>
    <w:p w14:paraId="5226474D" w14:textId="77777777" w:rsidR="008D6758" w:rsidRPr="00E20EB0" w:rsidRDefault="008D6758" w:rsidP="008D6758">
      <w:pPr>
        <w:rPr>
          <w:color w:val="FF0000"/>
          <w:sz w:val="22"/>
          <w:szCs w:val="22"/>
        </w:rPr>
      </w:pPr>
    </w:p>
    <w:p w14:paraId="24E12E39" w14:textId="077CBDC0" w:rsidR="00D53EA4" w:rsidRPr="00E20EB0" w:rsidRDefault="008D6758" w:rsidP="00235333">
      <w:pPr>
        <w:pStyle w:val="Normale1"/>
        <w:framePr w:hSpace="141" w:wrap="around" w:vAnchor="text" w:hAnchor="margin" w:y="41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jc w:val="both"/>
        <w:rPr>
          <w:b/>
          <w:color w:val="FF0000"/>
          <w:sz w:val="22"/>
          <w:szCs w:val="22"/>
        </w:rPr>
      </w:pPr>
      <w:r w:rsidRPr="00E20EB0">
        <w:rPr>
          <w:color w:val="FF0000"/>
          <w:sz w:val="22"/>
          <w:szCs w:val="22"/>
        </w:rPr>
        <w:t xml:space="preserve"> </w:t>
      </w:r>
    </w:p>
    <w:p w14:paraId="5FFF7695" w14:textId="32FFEA3D" w:rsidR="008D6758" w:rsidRPr="00E20EB0" w:rsidRDefault="0061272E" w:rsidP="008D6758">
      <w:pPr>
        <w:tabs>
          <w:tab w:val="left" w:pos="930"/>
        </w:tabs>
        <w:jc w:val="both"/>
        <w:rPr>
          <w:color w:val="FF0000"/>
          <w:sz w:val="32"/>
          <w:szCs w:val="32"/>
        </w:rPr>
      </w:pPr>
      <w:r w:rsidRPr="00E20EB0">
        <w:rPr>
          <w:b/>
          <w:noProof/>
          <w:color w:val="FF0000"/>
        </w:rPr>
        <mc:AlternateContent>
          <mc:Choice Requires="wps">
            <w:drawing>
              <wp:anchor distT="0" distB="0" distL="114300" distR="114300" simplePos="0" relativeHeight="251663360" behindDoc="1" locked="0" layoutInCell="1" allowOverlap="1" wp14:anchorId="71D3BAE1" wp14:editId="11ECD52E">
                <wp:simplePos x="0" y="0"/>
                <wp:positionH relativeFrom="margin">
                  <wp:align>left</wp:align>
                </wp:positionH>
                <wp:positionV relativeFrom="paragraph">
                  <wp:posOffset>70662</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646A4179" w:rsidR="000B2C83" w:rsidRDefault="000B2C83" w:rsidP="000B2C83">
                            <w:pPr>
                              <w:shd w:val="clear" w:color="auto" w:fill="F4B083" w:themeFill="accent2" w:themeFillTint="99"/>
                              <w:spacing w:after="160"/>
                            </w:pPr>
                            <w:r>
                              <w:t xml:space="preserve">Materia di insegnamento: </w:t>
                            </w:r>
                            <w:r>
                              <w:rPr>
                                <w:b/>
                                <w:bCs/>
                              </w:rPr>
                              <w:t>Geostoria</w:t>
                            </w:r>
                            <w:r>
                              <w:t xml:space="preserve"> </w:t>
                            </w:r>
                          </w:p>
                          <w:p w14:paraId="172C8489" w14:textId="77488E31" w:rsidR="000B2C83" w:rsidRDefault="000B2C83" w:rsidP="000B2C83">
                            <w:pPr>
                              <w:shd w:val="clear" w:color="auto" w:fill="F4B083" w:themeFill="accent2" w:themeFillTint="99"/>
                            </w:pPr>
                            <w:r>
                              <w:t xml:space="preserve">Docente: </w:t>
                            </w:r>
                            <w:r w:rsidR="0061272E">
                              <w:rPr>
                                <w:b/>
                                <w:bCs/>
                              </w:rPr>
                              <w:t>E</w:t>
                            </w:r>
                            <w:r w:rsidR="00AE38BC">
                              <w:rPr>
                                <w:b/>
                                <w:bCs/>
                              </w:rPr>
                              <w:t>lena Fracassi</w:t>
                            </w:r>
                            <w:r w:rsidR="0061272E">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7" type="#_x0000_t202" style="position:absolute;left:0;text-align:left;margin-left:0;margin-top:5.55pt;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" fillcolor="white [3201]" strokecolor="white [3212]" strokeweight=".5pt">
                <v:textbox>
                  <w:txbxContent>
                    <w:p w14:paraId="0A37BBCE" w14:textId="646A4179" w:rsidR="000B2C83" w:rsidRDefault="000B2C83" w:rsidP="000B2C83">
                      <w:pPr>
                        <w:shd w:val="clear" w:color="auto" w:fill="F4B083" w:themeFill="accent2" w:themeFillTint="99"/>
                        <w:spacing w:after="160"/>
                      </w:pPr>
                      <w:r>
                        <w:t xml:space="preserve">Materia di insegnamento: </w:t>
                      </w:r>
                      <w:r>
                        <w:rPr>
                          <w:b/>
                          <w:bCs/>
                        </w:rPr>
                        <w:t>Geostoria</w:t>
                      </w:r>
                      <w:r>
                        <w:t xml:space="preserve"> </w:t>
                      </w:r>
                    </w:p>
                    <w:p w14:paraId="172C8489" w14:textId="77488E31" w:rsidR="000B2C83" w:rsidRDefault="000B2C83" w:rsidP="000B2C83">
                      <w:pPr>
                        <w:shd w:val="clear" w:color="auto" w:fill="F4B083" w:themeFill="accent2" w:themeFillTint="99"/>
                      </w:pPr>
                      <w:r>
                        <w:t xml:space="preserve">Docente: </w:t>
                      </w:r>
                      <w:r w:rsidR="0061272E">
                        <w:rPr>
                          <w:b/>
                          <w:bCs/>
                        </w:rPr>
                        <w:t>E</w:t>
                      </w:r>
                      <w:r w:rsidR="00AE38BC">
                        <w:rPr>
                          <w:b/>
                          <w:bCs/>
                        </w:rPr>
                        <w:t>lena Fracassi</w:t>
                      </w:r>
                      <w:r w:rsidR="0061272E">
                        <w:rPr>
                          <w:b/>
                          <w:bCs/>
                        </w:rPr>
                        <w:t xml:space="preserve"> </w:t>
                      </w:r>
                    </w:p>
                  </w:txbxContent>
                </v:textbox>
                <w10:wrap anchorx="margin"/>
              </v:shape>
            </w:pict>
          </mc:Fallback>
        </mc:AlternateContent>
      </w:r>
      <w:r w:rsidR="008D6758" w:rsidRPr="00E20EB0">
        <w:rPr>
          <w:color w:val="FF0000"/>
          <w:sz w:val="32"/>
          <w:szCs w:val="32"/>
        </w:rPr>
        <w:tab/>
      </w:r>
    </w:p>
    <w:p w14:paraId="575E6D2E" w14:textId="3583DC2C" w:rsidR="00B0389C" w:rsidRDefault="00B0389C" w:rsidP="00B0389C">
      <w:pPr>
        <w:rPr>
          <w:color w:val="FF0000"/>
          <w:sz w:val="32"/>
          <w:szCs w:val="32"/>
        </w:rPr>
      </w:pPr>
    </w:p>
    <w:p w14:paraId="1EA24CE4" w14:textId="536C968D" w:rsidR="00AE38BC" w:rsidRDefault="00AE38BC" w:rsidP="00B0389C">
      <w:pPr>
        <w:rPr>
          <w:color w:val="FF0000"/>
          <w:sz w:val="32"/>
          <w:szCs w:val="32"/>
        </w:rPr>
      </w:pPr>
    </w:p>
    <w:p w14:paraId="07D88341" w14:textId="18301AE6" w:rsidR="00AE38BC" w:rsidRDefault="00AE38BC" w:rsidP="00B0389C">
      <w:pPr>
        <w:rPr>
          <w:color w:val="FF0000"/>
          <w:sz w:val="32"/>
          <w:szCs w:val="32"/>
        </w:rPr>
      </w:pPr>
    </w:p>
    <w:p w14:paraId="64B6B47D" w14:textId="77777777" w:rsidR="00AE38BC" w:rsidRPr="001A0EAE" w:rsidRDefault="00AE38BC" w:rsidP="00AE38BC">
      <w:pPr>
        <w:spacing w:line="360" w:lineRule="auto"/>
        <w:jc w:val="both"/>
        <w:textAlignment w:val="baseline"/>
        <w:rPr>
          <w:b/>
          <w:bCs/>
          <w:color w:val="000000"/>
        </w:rPr>
      </w:pPr>
      <w:r w:rsidRPr="001A0EAE">
        <w:rPr>
          <w:b/>
          <w:bCs/>
          <w:color w:val="000000"/>
        </w:rPr>
        <w:t>Storia</w:t>
      </w:r>
    </w:p>
    <w:p w14:paraId="5036FEF1" w14:textId="77777777" w:rsidR="00AE38BC" w:rsidRDefault="00AE38BC" w:rsidP="00D67CD1">
      <w:pPr>
        <w:numPr>
          <w:ilvl w:val="0"/>
          <w:numId w:val="2"/>
        </w:numPr>
        <w:spacing w:after="200" w:line="360" w:lineRule="auto"/>
        <w:contextualSpacing/>
        <w:jc w:val="both"/>
        <w:textAlignment w:val="baseline"/>
        <w:rPr>
          <w:b/>
          <w:color w:val="000000"/>
        </w:rPr>
      </w:pPr>
      <w:r>
        <w:rPr>
          <w:b/>
          <w:color w:val="000000"/>
        </w:rPr>
        <w:t>La Preistoria e il Vicino Oriente</w:t>
      </w:r>
    </w:p>
    <w:p w14:paraId="68DF5417" w14:textId="77777777" w:rsidR="00AE38BC" w:rsidRDefault="00AE38BC" w:rsidP="00AE38BC">
      <w:pPr>
        <w:spacing w:line="360" w:lineRule="auto"/>
        <w:jc w:val="both"/>
        <w:textAlignment w:val="baseline"/>
      </w:pPr>
      <w:r>
        <w:t>L’umanità dalla Preistoria alla nascita delle prime città</w:t>
      </w:r>
    </w:p>
    <w:p w14:paraId="5AA9EFD0" w14:textId="77777777" w:rsidR="00AE38BC" w:rsidRDefault="00AE38BC" w:rsidP="00AE38BC">
      <w:pPr>
        <w:spacing w:line="360" w:lineRule="auto"/>
        <w:jc w:val="both"/>
        <w:textAlignment w:val="baseline"/>
      </w:pPr>
      <w:r>
        <w:t>Le più antiche civiltà del Vicino Oriente</w:t>
      </w:r>
    </w:p>
    <w:p w14:paraId="4461E943" w14:textId="77777777" w:rsidR="00AE38BC" w:rsidRDefault="00AE38BC" w:rsidP="00AE38BC">
      <w:pPr>
        <w:spacing w:line="360" w:lineRule="auto"/>
        <w:jc w:val="both"/>
        <w:textAlignment w:val="baseline"/>
      </w:pPr>
      <w:r>
        <w:t>L’antico Egitto</w:t>
      </w:r>
    </w:p>
    <w:p w14:paraId="7B3E7BFD" w14:textId="77777777" w:rsidR="00AE38BC" w:rsidRDefault="00AE38BC" w:rsidP="00AE38BC">
      <w:pPr>
        <w:spacing w:line="360" w:lineRule="auto"/>
        <w:jc w:val="both"/>
        <w:textAlignment w:val="baseline"/>
      </w:pPr>
      <w:r>
        <w:t>Regni e imperi del Vicino Oriente nel I millennio a. C.</w:t>
      </w:r>
    </w:p>
    <w:p w14:paraId="341E6B63" w14:textId="193CDC7C" w:rsidR="00AE38BC" w:rsidRPr="007413F6" w:rsidRDefault="00AE38BC" w:rsidP="00AE38BC">
      <w:pPr>
        <w:spacing w:line="360" w:lineRule="auto"/>
        <w:jc w:val="both"/>
        <w:textAlignment w:val="baseline"/>
      </w:pPr>
      <w:r>
        <w:t>I flussi migratori</w:t>
      </w:r>
    </w:p>
    <w:p w14:paraId="0E0A758E" w14:textId="77777777" w:rsidR="00AE38BC" w:rsidRDefault="00AE38BC" w:rsidP="00D67CD1">
      <w:pPr>
        <w:numPr>
          <w:ilvl w:val="0"/>
          <w:numId w:val="2"/>
        </w:numPr>
        <w:spacing w:after="200" w:line="360" w:lineRule="auto"/>
        <w:contextualSpacing/>
        <w:jc w:val="both"/>
        <w:textAlignment w:val="baseline"/>
        <w:rPr>
          <w:b/>
          <w:color w:val="000000"/>
        </w:rPr>
      </w:pPr>
      <w:r>
        <w:rPr>
          <w:b/>
          <w:color w:val="000000"/>
        </w:rPr>
        <w:t>Le civiltà dell’Egeo e la Grecia</w:t>
      </w:r>
    </w:p>
    <w:p w14:paraId="424C9217" w14:textId="77777777" w:rsidR="00AE38BC" w:rsidRDefault="00AE38BC" w:rsidP="00AE38BC">
      <w:pPr>
        <w:spacing w:line="360" w:lineRule="auto"/>
        <w:jc w:val="both"/>
        <w:textAlignment w:val="baseline"/>
        <w:rPr>
          <w:bCs/>
          <w:color w:val="000000"/>
        </w:rPr>
      </w:pPr>
      <w:r>
        <w:rPr>
          <w:bCs/>
          <w:color w:val="000000"/>
        </w:rPr>
        <w:t>Le culture del mare</w:t>
      </w:r>
    </w:p>
    <w:p w14:paraId="0E8D5D77" w14:textId="77777777" w:rsidR="00AE38BC" w:rsidRDefault="00AE38BC" w:rsidP="00AE38BC">
      <w:pPr>
        <w:spacing w:line="360" w:lineRule="auto"/>
        <w:jc w:val="both"/>
        <w:textAlignment w:val="baseline"/>
        <w:rPr>
          <w:bCs/>
          <w:color w:val="000000"/>
        </w:rPr>
      </w:pPr>
      <w:r>
        <w:rPr>
          <w:bCs/>
          <w:color w:val="000000"/>
        </w:rPr>
        <w:lastRenderedPageBreak/>
        <w:t>Agli albori della civiltà greca</w:t>
      </w:r>
    </w:p>
    <w:p w14:paraId="6047614A" w14:textId="77777777" w:rsidR="00AE38BC" w:rsidRDefault="00AE38BC" w:rsidP="00AE38BC">
      <w:pPr>
        <w:spacing w:line="360" w:lineRule="auto"/>
        <w:jc w:val="both"/>
        <w:textAlignment w:val="baseline"/>
        <w:rPr>
          <w:bCs/>
          <w:color w:val="000000"/>
        </w:rPr>
      </w:pPr>
      <w:r>
        <w:rPr>
          <w:bCs/>
          <w:color w:val="000000"/>
        </w:rPr>
        <w:t>Poleis e scontro di civiltà</w:t>
      </w:r>
    </w:p>
    <w:p w14:paraId="2D6C4387" w14:textId="77777777" w:rsidR="00AE38BC" w:rsidRDefault="00AE38BC" w:rsidP="00AE38BC">
      <w:pPr>
        <w:spacing w:line="360" w:lineRule="auto"/>
        <w:jc w:val="both"/>
        <w:textAlignment w:val="baseline"/>
        <w:rPr>
          <w:bCs/>
          <w:color w:val="000000"/>
        </w:rPr>
      </w:pPr>
      <w:r>
        <w:rPr>
          <w:bCs/>
          <w:color w:val="000000"/>
        </w:rPr>
        <w:t>La Grecia e la guerra del Peloponneso</w:t>
      </w:r>
    </w:p>
    <w:p w14:paraId="2D675E3F" w14:textId="77777777" w:rsidR="00AE38BC" w:rsidRDefault="00AE38BC" w:rsidP="00AE38BC">
      <w:pPr>
        <w:spacing w:line="360" w:lineRule="auto"/>
        <w:jc w:val="both"/>
        <w:textAlignment w:val="baseline"/>
        <w:rPr>
          <w:bCs/>
          <w:color w:val="000000"/>
        </w:rPr>
      </w:pPr>
      <w:r>
        <w:rPr>
          <w:bCs/>
          <w:color w:val="000000"/>
        </w:rPr>
        <w:t>L’impero macedone e i regni ellenistici</w:t>
      </w:r>
    </w:p>
    <w:p w14:paraId="7197664F" w14:textId="77777777" w:rsidR="00AE38BC" w:rsidRDefault="00AE38BC" w:rsidP="00AE38BC">
      <w:pPr>
        <w:spacing w:line="360" w:lineRule="auto"/>
        <w:jc w:val="both"/>
        <w:textAlignment w:val="baseline"/>
        <w:rPr>
          <w:bCs/>
          <w:color w:val="000000"/>
        </w:rPr>
      </w:pPr>
      <w:r>
        <w:rPr>
          <w:bCs/>
          <w:color w:val="000000"/>
        </w:rPr>
        <w:t>Abitare la terra</w:t>
      </w:r>
    </w:p>
    <w:p w14:paraId="307FE230" w14:textId="4EE33472" w:rsidR="00AE38BC" w:rsidRDefault="00AE38BC" w:rsidP="00AE38BC">
      <w:pPr>
        <w:spacing w:line="360" w:lineRule="auto"/>
        <w:jc w:val="both"/>
        <w:textAlignment w:val="baseline"/>
        <w:rPr>
          <w:bCs/>
          <w:color w:val="000000"/>
        </w:rPr>
      </w:pPr>
      <w:r>
        <w:rPr>
          <w:bCs/>
          <w:color w:val="000000"/>
        </w:rPr>
        <w:t>L’area del Mediterraneo</w:t>
      </w:r>
    </w:p>
    <w:p w14:paraId="351512EC" w14:textId="77777777" w:rsidR="00AE38BC" w:rsidRPr="003630EC" w:rsidRDefault="00AE38BC" w:rsidP="00AE38BC">
      <w:pPr>
        <w:spacing w:line="360" w:lineRule="auto"/>
        <w:jc w:val="both"/>
        <w:rPr>
          <w:b/>
          <w:bCs/>
          <w:color w:val="000000"/>
        </w:rPr>
      </w:pPr>
      <w:r>
        <w:rPr>
          <w:b/>
          <w:bCs/>
          <w:color w:val="000000"/>
        </w:rPr>
        <w:t>3) Le civiltà italiche e Roma</w:t>
      </w:r>
      <w:r w:rsidRPr="00CD07A9">
        <w:t xml:space="preserve"> </w:t>
      </w:r>
    </w:p>
    <w:p w14:paraId="0483A627" w14:textId="77777777" w:rsidR="00AE38BC" w:rsidRDefault="00AE38BC" w:rsidP="00AE38BC">
      <w:pPr>
        <w:spacing w:line="360" w:lineRule="auto"/>
        <w:jc w:val="both"/>
      </w:pPr>
      <w:r>
        <w:t>L’Italia e Roma</w:t>
      </w:r>
    </w:p>
    <w:p w14:paraId="4989E568" w14:textId="77777777" w:rsidR="00AE38BC" w:rsidRDefault="00AE38BC" w:rsidP="00AE38BC">
      <w:pPr>
        <w:spacing w:line="360" w:lineRule="auto"/>
        <w:jc w:val="both"/>
      </w:pPr>
      <w:r>
        <w:t>Roma dalla monarchia alla Repubblica</w:t>
      </w:r>
    </w:p>
    <w:p w14:paraId="4A32AC4F" w14:textId="77777777" w:rsidR="00AE38BC" w:rsidRDefault="00AE38BC" w:rsidP="00AE38BC">
      <w:pPr>
        <w:spacing w:line="360" w:lineRule="auto"/>
        <w:jc w:val="both"/>
      </w:pPr>
      <w:r>
        <w:t>L’impetuosa espansione di Roma</w:t>
      </w:r>
    </w:p>
    <w:p w14:paraId="15093143" w14:textId="77777777" w:rsidR="00AE38BC" w:rsidRDefault="00AE38BC" w:rsidP="00AE38BC">
      <w:pPr>
        <w:spacing w:line="360" w:lineRule="auto"/>
        <w:jc w:val="both"/>
      </w:pPr>
      <w:r>
        <w:t>La crisi della Repubblica</w:t>
      </w:r>
    </w:p>
    <w:p w14:paraId="1CB393A9" w14:textId="77777777" w:rsidR="00AE38BC" w:rsidRDefault="00AE38BC" w:rsidP="00AE38BC">
      <w:pPr>
        <w:spacing w:line="360" w:lineRule="auto"/>
        <w:jc w:val="both"/>
      </w:pPr>
      <w:r>
        <w:t>Verso la fine della Repubblica (dalla seconda guerra civile, alla dittatura di Cesare)</w:t>
      </w:r>
    </w:p>
    <w:p w14:paraId="30347657" w14:textId="77777777" w:rsidR="00AE38BC" w:rsidRPr="00E14056" w:rsidRDefault="00AE38BC" w:rsidP="00AE38BC">
      <w:pPr>
        <w:spacing w:line="360" w:lineRule="auto"/>
        <w:jc w:val="both"/>
      </w:pPr>
      <w:r>
        <w:t>Visione del film “Il primo re” di Matteo Rovere</w:t>
      </w:r>
    </w:p>
    <w:p w14:paraId="14AB2F04" w14:textId="77777777" w:rsidR="00D13547" w:rsidRPr="00E20EB0" w:rsidRDefault="00D13547" w:rsidP="00D13547">
      <w:pPr>
        <w:tabs>
          <w:tab w:val="left" w:pos="6720"/>
        </w:tabs>
        <w:rPr>
          <w:color w:val="FF0000"/>
          <w:sz w:val="32"/>
          <w:szCs w:val="32"/>
        </w:rPr>
      </w:pPr>
    </w:p>
    <w:p w14:paraId="44FBBF6B" w14:textId="63226EAC" w:rsidR="00B0389C" w:rsidRPr="00E20EB0" w:rsidRDefault="0061272E" w:rsidP="00B0389C">
      <w:pPr>
        <w:rPr>
          <w:color w:val="FF0000"/>
          <w:sz w:val="32"/>
          <w:szCs w:val="32"/>
        </w:rPr>
      </w:pPr>
      <w:r w:rsidRPr="00E20EB0">
        <w:rPr>
          <w:b/>
          <w:noProof/>
          <w:color w:val="FF0000"/>
        </w:rPr>
        <mc:AlternateContent>
          <mc:Choice Requires="wps">
            <w:drawing>
              <wp:anchor distT="0" distB="0" distL="114300" distR="114300" simplePos="0" relativeHeight="251665408" behindDoc="1" locked="0" layoutInCell="1" allowOverlap="1" wp14:anchorId="3C332C37" wp14:editId="3AFCAF46">
                <wp:simplePos x="0" y="0"/>
                <wp:positionH relativeFrom="margin">
                  <wp:align>left</wp:align>
                </wp:positionH>
                <wp:positionV relativeFrom="paragraph">
                  <wp:posOffset>69649</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5C64054C" w:rsidR="000B2C83" w:rsidRDefault="000B2C83" w:rsidP="000B2C83">
                            <w:pPr>
                              <w:shd w:val="clear" w:color="auto" w:fill="F4B083" w:themeFill="accent2" w:themeFillTint="99"/>
                            </w:pPr>
                            <w:r>
                              <w:t xml:space="preserve">Docente: </w:t>
                            </w:r>
                            <w:r w:rsidRPr="000B2C83">
                              <w:rPr>
                                <w:b/>
                                <w:bCs/>
                              </w:rPr>
                              <w:t>F</w:t>
                            </w:r>
                            <w:r w:rsidR="0061272E">
                              <w:rPr>
                                <w:b/>
                                <w:bCs/>
                              </w:rPr>
                              <w:t xml:space="preserve">rancesca Roselli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28" type="#_x0000_t202" style="position:absolute;margin-left:0;margin-top:5.5pt;width:298.5pt;height:48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5C64054C" w:rsidR="000B2C83" w:rsidRDefault="000B2C83" w:rsidP="000B2C83">
                      <w:pPr>
                        <w:shd w:val="clear" w:color="auto" w:fill="F4B083" w:themeFill="accent2" w:themeFillTint="99"/>
                      </w:pPr>
                      <w:r>
                        <w:t xml:space="preserve">Docente: </w:t>
                      </w:r>
                      <w:r w:rsidRPr="000B2C83">
                        <w:rPr>
                          <w:b/>
                          <w:bCs/>
                        </w:rPr>
                        <w:t>F</w:t>
                      </w:r>
                      <w:r w:rsidR="0061272E">
                        <w:rPr>
                          <w:b/>
                          <w:bCs/>
                        </w:rPr>
                        <w:t xml:space="preserve">rancesca Roselli </w:t>
                      </w:r>
                    </w:p>
                  </w:txbxContent>
                </v:textbox>
                <w10:wrap anchorx="margin"/>
              </v:shape>
            </w:pict>
          </mc:Fallback>
        </mc:AlternateContent>
      </w:r>
    </w:p>
    <w:p w14:paraId="47568C56" w14:textId="5E52A6B7" w:rsidR="00B0389C" w:rsidRPr="00E20EB0" w:rsidRDefault="00B0389C" w:rsidP="00B0389C">
      <w:pPr>
        <w:rPr>
          <w:color w:val="FF0000"/>
          <w:sz w:val="32"/>
          <w:szCs w:val="32"/>
        </w:rPr>
      </w:pPr>
    </w:p>
    <w:p w14:paraId="23D2B4C4" w14:textId="07308797" w:rsidR="00B0389C" w:rsidRPr="00E20EB0" w:rsidRDefault="00B0389C" w:rsidP="00B0389C">
      <w:pPr>
        <w:rPr>
          <w:color w:val="FF0000"/>
          <w:sz w:val="32"/>
          <w:szCs w:val="32"/>
        </w:rPr>
      </w:pPr>
    </w:p>
    <w:p w14:paraId="3427BE9F" w14:textId="77777777" w:rsidR="00DB2B70" w:rsidRPr="00DB2B70" w:rsidRDefault="00DB2B70" w:rsidP="00DB2B70">
      <w:pPr>
        <w:spacing w:line="276" w:lineRule="auto"/>
        <w:jc w:val="both"/>
      </w:pPr>
      <w:r w:rsidRPr="00DB2B70">
        <w:t xml:space="preserve">Libri di testo adottati: </w:t>
      </w:r>
    </w:p>
    <w:p w14:paraId="73C8A0A4" w14:textId="3312E9B9" w:rsidR="00DB2B70" w:rsidRPr="00DB2B70" w:rsidRDefault="00DB2B70" w:rsidP="00DB2B70">
      <w:pPr>
        <w:spacing w:line="276" w:lineRule="auto"/>
        <w:jc w:val="both"/>
        <w:rPr>
          <w:lang w:val="en-US"/>
        </w:rPr>
      </w:pPr>
      <w:r w:rsidRPr="00DB2B70">
        <w:rPr>
          <w:b/>
          <w:u w:val="single"/>
        </w:rPr>
        <w:t>GET INSIDE GRAMMAR English Alive – A1 -C1 Levels</w:t>
      </w:r>
      <w:r w:rsidRPr="00DB2B70">
        <w:t xml:space="preserve"> </w:t>
      </w:r>
      <w:r w:rsidRPr="00DB2B70">
        <w:rPr>
          <w:b/>
        </w:rPr>
        <w:t xml:space="preserve">Unità svolte: </w:t>
      </w:r>
      <w:r w:rsidRPr="00DB2B70">
        <w:t xml:space="preserve">Fondamenti (unità 1- 14), il presente (unità 18-22), il passato (unità 25-29, 31-36, 42), il futuro (unità 46-50), aggettivi e avverbi (unità 98 pp. 359, 100-102), Zero e First Conditional (unità 131). </w:t>
      </w:r>
      <w:r w:rsidRPr="00DB2B70">
        <w:rPr>
          <w:lang w:val="en-US"/>
        </w:rPr>
        <w:t>Vocabulary: 2 – At Home, pp. 558-559, 3 – Leisure and sports, pp. 560-561, 9 Body and Health, pp. 572-573, 10 – Patients and Doctors, pp. 574-575, 29 – TV, radio and cinema, pp. 612-613, 30 – The Internet, p. 614-615, studio di tutti i verbi irregolari alle pp. 630-631.</w:t>
      </w:r>
    </w:p>
    <w:p w14:paraId="72C7AD55" w14:textId="77777777" w:rsidR="00DB2B70" w:rsidRPr="00DB2B70" w:rsidRDefault="00DB2B70" w:rsidP="00DB2B70">
      <w:pPr>
        <w:spacing w:line="276" w:lineRule="auto"/>
        <w:ind w:left="720"/>
        <w:jc w:val="both"/>
        <w:rPr>
          <w:lang w:val="en-US"/>
        </w:rPr>
      </w:pPr>
    </w:p>
    <w:p w14:paraId="71519C86" w14:textId="77777777" w:rsidR="00DB2B70" w:rsidRPr="00DB2B70" w:rsidRDefault="00DB2B70" w:rsidP="00DB2B70">
      <w:pPr>
        <w:spacing w:line="276" w:lineRule="auto"/>
        <w:jc w:val="both"/>
        <w:rPr>
          <w:b/>
          <w:u w:val="single"/>
        </w:rPr>
      </w:pPr>
      <w:r w:rsidRPr="00DB2B70">
        <w:rPr>
          <w:b/>
          <w:u w:val="single"/>
        </w:rPr>
        <w:t xml:space="preserve">LANGUAGE FOR LIFE B1 </w:t>
      </w:r>
    </w:p>
    <w:p w14:paraId="62EEAA40" w14:textId="77777777" w:rsidR="00DB2B70" w:rsidRPr="00DB2B70" w:rsidRDefault="00DB2B70" w:rsidP="00D67CD1">
      <w:pPr>
        <w:pStyle w:val="Paragrafoelenco"/>
        <w:numPr>
          <w:ilvl w:val="0"/>
          <w:numId w:val="25"/>
        </w:numPr>
        <w:spacing w:after="0"/>
        <w:jc w:val="both"/>
        <w:rPr>
          <w:rFonts w:ascii="Times New Roman" w:hAnsi="Times New Roman" w:cs="Times New Roman"/>
          <w:b/>
          <w:sz w:val="24"/>
          <w:szCs w:val="24"/>
        </w:rPr>
      </w:pPr>
      <w:r w:rsidRPr="00DB2B70">
        <w:rPr>
          <w:rFonts w:ascii="Times New Roman" w:hAnsi="Times New Roman" w:cs="Times New Roman"/>
          <w:b/>
          <w:sz w:val="24"/>
          <w:szCs w:val="24"/>
        </w:rPr>
        <w:t>Unità svolte: 1, 2, 3, 4, 5, 6 complete</w:t>
      </w:r>
    </w:p>
    <w:p w14:paraId="790656E7" w14:textId="77777777" w:rsidR="00DB2B70" w:rsidRPr="00DB2B70" w:rsidRDefault="00DB2B70" w:rsidP="00D67CD1">
      <w:pPr>
        <w:pStyle w:val="Paragrafoelenco"/>
        <w:numPr>
          <w:ilvl w:val="0"/>
          <w:numId w:val="25"/>
        </w:numPr>
        <w:spacing w:after="0"/>
        <w:jc w:val="both"/>
        <w:rPr>
          <w:rFonts w:ascii="Times New Roman" w:hAnsi="Times New Roman" w:cs="Times New Roman"/>
          <w:b/>
          <w:sz w:val="24"/>
          <w:szCs w:val="24"/>
          <w:lang w:val="en-US"/>
        </w:rPr>
      </w:pPr>
      <w:r w:rsidRPr="00DB2B70">
        <w:rPr>
          <w:rFonts w:ascii="Times New Roman" w:hAnsi="Times New Roman" w:cs="Times New Roman"/>
          <w:b/>
          <w:sz w:val="24"/>
          <w:szCs w:val="24"/>
          <w:lang w:val="en-US"/>
        </w:rPr>
        <w:t xml:space="preserve">Extension lessons:  CLICL PE p. 183, Culture New Zealand p. 184, CLIL Geography p.185, Literature </w:t>
      </w:r>
      <w:r w:rsidRPr="00DB2B70">
        <w:rPr>
          <w:rFonts w:ascii="Times New Roman" w:hAnsi="Times New Roman" w:cs="Times New Roman"/>
          <w:b/>
          <w:i/>
          <w:iCs/>
          <w:sz w:val="24"/>
          <w:szCs w:val="24"/>
          <w:lang w:val="en-US"/>
        </w:rPr>
        <w:t>The Call of the Wild</w:t>
      </w:r>
      <w:r w:rsidRPr="00DB2B70">
        <w:rPr>
          <w:rFonts w:ascii="Times New Roman" w:hAnsi="Times New Roman" w:cs="Times New Roman"/>
          <w:b/>
          <w:sz w:val="24"/>
          <w:szCs w:val="24"/>
          <w:lang w:val="en-US"/>
        </w:rPr>
        <w:t xml:space="preserve"> pp. 188-189, Literature </w:t>
      </w:r>
      <w:r w:rsidRPr="00DB2B70">
        <w:rPr>
          <w:rFonts w:ascii="Times New Roman" w:hAnsi="Times New Roman" w:cs="Times New Roman"/>
          <w:b/>
          <w:i/>
          <w:iCs/>
          <w:sz w:val="24"/>
          <w:szCs w:val="24"/>
          <w:lang w:val="en-US"/>
        </w:rPr>
        <w:t>Dracula</w:t>
      </w:r>
      <w:r w:rsidRPr="00DB2B70">
        <w:rPr>
          <w:rFonts w:ascii="Times New Roman" w:hAnsi="Times New Roman" w:cs="Times New Roman"/>
          <w:b/>
          <w:sz w:val="24"/>
          <w:szCs w:val="24"/>
          <w:lang w:val="en-US"/>
        </w:rPr>
        <w:t xml:space="preserve"> pp. 192-193</w:t>
      </w:r>
    </w:p>
    <w:p w14:paraId="680D5CAB" w14:textId="77777777" w:rsidR="00DB2B70" w:rsidRPr="00DB2B70" w:rsidRDefault="00DB2B70" w:rsidP="00DB2B70">
      <w:pPr>
        <w:jc w:val="both"/>
        <w:rPr>
          <w:b/>
          <w:lang w:val="en-U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2562"/>
        <w:gridCol w:w="2692"/>
        <w:gridCol w:w="3825"/>
      </w:tblGrid>
      <w:tr w:rsidR="00DB2B70" w:rsidRPr="00DB2B70" w14:paraId="077F86CA" w14:textId="77777777" w:rsidTr="00DB2B70">
        <w:tc>
          <w:tcPr>
            <w:tcW w:w="1373" w:type="dxa"/>
            <w:tcBorders>
              <w:top w:val="single" w:sz="4" w:space="0" w:color="auto"/>
              <w:left w:val="single" w:sz="4" w:space="0" w:color="auto"/>
              <w:bottom w:val="single" w:sz="4" w:space="0" w:color="auto"/>
              <w:right w:val="single" w:sz="4" w:space="0" w:color="auto"/>
            </w:tcBorders>
            <w:hideMark/>
          </w:tcPr>
          <w:p w14:paraId="63A8F3F9" w14:textId="77777777" w:rsidR="00DB2B70" w:rsidRPr="00DB2B70" w:rsidRDefault="00DB2B70">
            <w:pPr>
              <w:spacing w:line="256" w:lineRule="auto"/>
              <w:jc w:val="center"/>
              <w:rPr>
                <w:rFonts w:eastAsia="Calibri"/>
                <w:lang w:val="en-US" w:eastAsia="en-US"/>
              </w:rPr>
            </w:pPr>
            <w:r w:rsidRPr="00DB2B70">
              <w:rPr>
                <w:rFonts w:eastAsia="Calibri"/>
                <w:lang w:val="en-US" w:eastAsia="en-US"/>
              </w:rPr>
              <w:t>unit</w:t>
            </w:r>
          </w:p>
        </w:tc>
        <w:tc>
          <w:tcPr>
            <w:tcW w:w="2563" w:type="dxa"/>
            <w:tcBorders>
              <w:top w:val="single" w:sz="4" w:space="0" w:color="auto"/>
              <w:left w:val="single" w:sz="4" w:space="0" w:color="auto"/>
              <w:bottom w:val="single" w:sz="4" w:space="0" w:color="auto"/>
              <w:right w:val="single" w:sz="4" w:space="0" w:color="auto"/>
            </w:tcBorders>
            <w:hideMark/>
          </w:tcPr>
          <w:p w14:paraId="63A47EDB" w14:textId="77777777" w:rsidR="00DB2B70" w:rsidRPr="00DB2B70" w:rsidRDefault="00DB2B70">
            <w:pPr>
              <w:spacing w:line="256" w:lineRule="auto"/>
              <w:jc w:val="center"/>
              <w:rPr>
                <w:rFonts w:eastAsia="Calibri"/>
                <w:lang w:val="en-US" w:eastAsia="en-US"/>
              </w:rPr>
            </w:pPr>
            <w:r w:rsidRPr="00DB2B70">
              <w:rPr>
                <w:rFonts w:eastAsia="Calibri"/>
                <w:lang w:val="en-US" w:eastAsia="en-US"/>
              </w:rPr>
              <w:t>grammar</w:t>
            </w:r>
          </w:p>
        </w:tc>
        <w:tc>
          <w:tcPr>
            <w:tcW w:w="2693" w:type="dxa"/>
            <w:tcBorders>
              <w:top w:val="single" w:sz="4" w:space="0" w:color="auto"/>
              <w:left w:val="single" w:sz="4" w:space="0" w:color="auto"/>
              <w:bottom w:val="single" w:sz="4" w:space="0" w:color="auto"/>
              <w:right w:val="single" w:sz="4" w:space="0" w:color="auto"/>
            </w:tcBorders>
            <w:hideMark/>
          </w:tcPr>
          <w:p w14:paraId="38A38AE0" w14:textId="77777777" w:rsidR="00DB2B70" w:rsidRPr="00DB2B70" w:rsidRDefault="00DB2B70">
            <w:pPr>
              <w:spacing w:line="256" w:lineRule="auto"/>
              <w:jc w:val="center"/>
              <w:rPr>
                <w:rFonts w:eastAsia="Calibri"/>
                <w:lang w:val="en-US" w:eastAsia="en-US"/>
              </w:rPr>
            </w:pPr>
            <w:r w:rsidRPr="00DB2B70">
              <w:rPr>
                <w:rFonts w:eastAsia="Calibri"/>
                <w:lang w:val="en-US" w:eastAsia="en-US"/>
              </w:rPr>
              <w:t>vocabulary</w:t>
            </w:r>
          </w:p>
        </w:tc>
        <w:tc>
          <w:tcPr>
            <w:tcW w:w="3827" w:type="dxa"/>
            <w:tcBorders>
              <w:top w:val="single" w:sz="4" w:space="0" w:color="auto"/>
              <w:left w:val="single" w:sz="4" w:space="0" w:color="auto"/>
              <w:bottom w:val="single" w:sz="4" w:space="0" w:color="auto"/>
              <w:right w:val="single" w:sz="4" w:space="0" w:color="auto"/>
            </w:tcBorders>
            <w:hideMark/>
          </w:tcPr>
          <w:p w14:paraId="75137BC1" w14:textId="77777777" w:rsidR="00DB2B70" w:rsidRPr="00DB2B70" w:rsidRDefault="00DB2B70">
            <w:pPr>
              <w:spacing w:line="256" w:lineRule="auto"/>
              <w:jc w:val="center"/>
              <w:rPr>
                <w:rFonts w:eastAsia="Calibri"/>
                <w:lang w:val="en-US" w:eastAsia="en-US"/>
              </w:rPr>
            </w:pPr>
            <w:r w:rsidRPr="00DB2B70">
              <w:rPr>
                <w:rFonts w:eastAsia="Calibri"/>
                <w:lang w:val="en-US" w:eastAsia="en-US"/>
              </w:rPr>
              <w:t>Reading &amp; Listening</w:t>
            </w:r>
          </w:p>
        </w:tc>
      </w:tr>
      <w:tr w:rsidR="00DB2B70" w:rsidRPr="00DB2B70" w14:paraId="63062C74" w14:textId="77777777" w:rsidTr="00DB2B70">
        <w:trPr>
          <w:trHeight w:val="1141"/>
        </w:trPr>
        <w:tc>
          <w:tcPr>
            <w:tcW w:w="1373" w:type="dxa"/>
            <w:tcBorders>
              <w:top w:val="single" w:sz="4" w:space="0" w:color="auto"/>
              <w:left w:val="single" w:sz="4" w:space="0" w:color="auto"/>
              <w:bottom w:val="single" w:sz="4" w:space="0" w:color="auto"/>
              <w:right w:val="single" w:sz="4" w:space="0" w:color="auto"/>
            </w:tcBorders>
          </w:tcPr>
          <w:p w14:paraId="4262A79C" w14:textId="77777777" w:rsidR="00DB2B70" w:rsidRPr="00DB2B70" w:rsidRDefault="00DB2B70">
            <w:pPr>
              <w:spacing w:line="256" w:lineRule="auto"/>
              <w:rPr>
                <w:rFonts w:eastAsia="Calibri"/>
                <w:b/>
                <w:i/>
                <w:lang w:val="en-US" w:eastAsia="en-US"/>
              </w:rPr>
            </w:pPr>
            <w:r w:rsidRPr="00DB2B70">
              <w:rPr>
                <w:rFonts w:eastAsia="Calibri"/>
                <w:b/>
                <w:i/>
                <w:lang w:val="en-US" w:eastAsia="en-US"/>
              </w:rPr>
              <w:t>1  Time out</w:t>
            </w:r>
          </w:p>
          <w:p w14:paraId="5DC4D64D" w14:textId="77777777" w:rsidR="00DB2B70" w:rsidRPr="00DB2B70" w:rsidRDefault="00DB2B70">
            <w:pPr>
              <w:spacing w:line="256" w:lineRule="auto"/>
              <w:rPr>
                <w:rFonts w:eastAsia="Calibri"/>
                <w:b/>
                <w:i/>
                <w:lang w:val="en-US" w:eastAsia="en-US"/>
              </w:rPr>
            </w:pPr>
          </w:p>
          <w:p w14:paraId="635E1E83" w14:textId="77777777" w:rsidR="00DB2B70" w:rsidRPr="00DB2B70" w:rsidRDefault="00DB2B70">
            <w:pPr>
              <w:spacing w:line="256" w:lineRule="auto"/>
              <w:rPr>
                <w:rFonts w:eastAsia="Calibri"/>
                <w:b/>
                <w:i/>
                <w:lang w:val="en-US" w:eastAsia="en-US"/>
              </w:rPr>
            </w:pPr>
          </w:p>
          <w:p w14:paraId="2CC57FED" w14:textId="77777777" w:rsidR="00DB2B70" w:rsidRPr="00DB2B70" w:rsidRDefault="00DB2B70">
            <w:pPr>
              <w:spacing w:line="256" w:lineRule="auto"/>
              <w:rPr>
                <w:rFonts w:eastAsia="Calibri"/>
                <w:b/>
                <w:i/>
                <w:lang w:val="en-US" w:eastAsia="en-US"/>
              </w:rPr>
            </w:pPr>
          </w:p>
          <w:p w14:paraId="2FC97600" w14:textId="77777777" w:rsidR="00DB2B70" w:rsidRPr="00DB2B70" w:rsidRDefault="00DB2B70">
            <w:pPr>
              <w:spacing w:line="256" w:lineRule="auto"/>
              <w:rPr>
                <w:rFonts w:eastAsia="Calibri"/>
                <w:b/>
                <w:i/>
                <w:lang w:val="en-US" w:eastAsia="en-US"/>
              </w:rPr>
            </w:pPr>
          </w:p>
        </w:tc>
        <w:tc>
          <w:tcPr>
            <w:tcW w:w="2563" w:type="dxa"/>
            <w:tcBorders>
              <w:top w:val="single" w:sz="4" w:space="0" w:color="auto"/>
              <w:left w:val="single" w:sz="4" w:space="0" w:color="auto"/>
              <w:bottom w:val="single" w:sz="4" w:space="0" w:color="auto"/>
              <w:right w:val="single" w:sz="4" w:space="0" w:color="auto"/>
            </w:tcBorders>
            <w:hideMark/>
          </w:tcPr>
          <w:p w14:paraId="5EC09BBD" w14:textId="77777777" w:rsidR="00DB2B70" w:rsidRPr="00DB2B70" w:rsidRDefault="00DB2B70">
            <w:pPr>
              <w:spacing w:line="256" w:lineRule="auto"/>
              <w:rPr>
                <w:rFonts w:eastAsia="Calibri"/>
                <w:lang w:val="en-US" w:eastAsia="en-US"/>
              </w:rPr>
            </w:pPr>
            <w:r w:rsidRPr="00DB2B70">
              <w:rPr>
                <w:rFonts w:eastAsia="Calibri"/>
                <w:lang w:val="en-US" w:eastAsia="en-US"/>
              </w:rPr>
              <w:t>Present simple, frequency adverbs</w:t>
            </w:r>
          </w:p>
          <w:p w14:paraId="1E239547" w14:textId="77777777" w:rsidR="00DB2B70" w:rsidRPr="00DB2B70" w:rsidRDefault="00DB2B70">
            <w:pPr>
              <w:spacing w:line="256" w:lineRule="auto"/>
              <w:rPr>
                <w:rFonts w:eastAsia="Calibri"/>
                <w:lang w:val="en-US" w:eastAsia="en-US"/>
              </w:rPr>
            </w:pPr>
            <w:r w:rsidRPr="00DB2B70">
              <w:rPr>
                <w:rFonts w:eastAsia="Calibri"/>
                <w:lang w:val="en-US" w:eastAsia="en-US"/>
              </w:rPr>
              <w:t>Present continuous</w:t>
            </w:r>
          </w:p>
          <w:p w14:paraId="562282AF" w14:textId="77777777" w:rsidR="00DB2B70" w:rsidRPr="00DB2B70" w:rsidRDefault="00DB2B70">
            <w:pPr>
              <w:spacing w:line="256" w:lineRule="auto"/>
              <w:rPr>
                <w:rFonts w:eastAsia="Calibri"/>
                <w:lang w:val="en-US" w:eastAsia="en-US"/>
              </w:rPr>
            </w:pPr>
            <w:r w:rsidRPr="00DB2B70">
              <w:rPr>
                <w:rFonts w:eastAsia="Calibri"/>
                <w:lang w:val="en-US" w:eastAsia="en-US"/>
              </w:rPr>
              <w:t>Present simple v continuous</w:t>
            </w:r>
          </w:p>
        </w:tc>
        <w:tc>
          <w:tcPr>
            <w:tcW w:w="2693" w:type="dxa"/>
            <w:tcBorders>
              <w:top w:val="single" w:sz="4" w:space="0" w:color="auto"/>
              <w:left w:val="single" w:sz="4" w:space="0" w:color="auto"/>
              <w:bottom w:val="single" w:sz="4" w:space="0" w:color="auto"/>
              <w:right w:val="single" w:sz="4" w:space="0" w:color="auto"/>
            </w:tcBorders>
            <w:hideMark/>
          </w:tcPr>
          <w:p w14:paraId="04FC4EC4" w14:textId="77777777" w:rsidR="00DB2B70" w:rsidRPr="00DB2B70" w:rsidRDefault="00DB2B70">
            <w:pPr>
              <w:spacing w:line="256" w:lineRule="auto"/>
              <w:rPr>
                <w:rFonts w:eastAsia="Calibri"/>
                <w:lang w:val="en-US" w:eastAsia="en-US"/>
              </w:rPr>
            </w:pPr>
            <w:r w:rsidRPr="00DB2B70">
              <w:rPr>
                <w:rFonts w:eastAsia="Calibri"/>
                <w:lang w:val="en-US" w:eastAsia="en-US"/>
              </w:rPr>
              <w:t>-Free-time activities</w:t>
            </w:r>
          </w:p>
          <w:p w14:paraId="5E666ADA" w14:textId="77777777" w:rsidR="00DB2B70" w:rsidRPr="00DB2B70" w:rsidRDefault="00DB2B70">
            <w:pPr>
              <w:spacing w:line="256" w:lineRule="auto"/>
              <w:rPr>
                <w:rFonts w:eastAsia="Calibri"/>
                <w:lang w:val="en-US" w:eastAsia="en-US"/>
              </w:rPr>
            </w:pPr>
            <w:r w:rsidRPr="00DB2B70">
              <w:rPr>
                <w:rFonts w:eastAsia="Calibri"/>
                <w:lang w:val="en-US" w:eastAsia="en-US"/>
              </w:rPr>
              <w:t>-Social media</w:t>
            </w:r>
          </w:p>
        </w:tc>
        <w:tc>
          <w:tcPr>
            <w:tcW w:w="3827" w:type="dxa"/>
            <w:tcBorders>
              <w:top w:val="single" w:sz="4" w:space="0" w:color="auto"/>
              <w:left w:val="single" w:sz="4" w:space="0" w:color="auto"/>
              <w:bottom w:val="single" w:sz="4" w:space="0" w:color="auto"/>
              <w:right w:val="single" w:sz="4" w:space="0" w:color="auto"/>
            </w:tcBorders>
            <w:hideMark/>
          </w:tcPr>
          <w:p w14:paraId="1A1E0923" w14:textId="77777777" w:rsidR="00DB2B70" w:rsidRPr="00DB2B70" w:rsidRDefault="00DB2B70">
            <w:pPr>
              <w:spacing w:line="256" w:lineRule="auto"/>
              <w:rPr>
                <w:rFonts w:eastAsia="Calibri"/>
                <w:lang w:val="en-US" w:eastAsia="en-US"/>
              </w:rPr>
            </w:pPr>
            <w:r w:rsidRPr="00DB2B70">
              <w:rPr>
                <w:rFonts w:eastAsia="Calibri"/>
                <w:lang w:val="en-US" w:eastAsia="en-US"/>
              </w:rPr>
              <w:t>R: The age of the screenager</w:t>
            </w:r>
          </w:p>
          <w:p w14:paraId="0D513253" w14:textId="77777777" w:rsidR="00DB2B70" w:rsidRPr="00DB2B70" w:rsidRDefault="00DB2B70">
            <w:pPr>
              <w:spacing w:line="256" w:lineRule="auto"/>
              <w:rPr>
                <w:rFonts w:eastAsia="Calibri"/>
                <w:lang w:eastAsia="en-US"/>
              </w:rPr>
            </w:pPr>
            <w:r w:rsidRPr="00DB2B70">
              <w:rPr>
                <w:rFonts w:eastAsia="Calibri"/>
                <w:lang w:eastAsia="en-US"/>
              </w:rPr>
              <w:t>L: Social media</w:t>
            </w:r>
          </w:p>
          <w:p w14:paraId="7F044CE0" w14:textId="77777777" w:rsidR="00DB2B70" w:rsidRPr="00DB2B70" w:rsidRDefault="00DB2B70">
            <w:pPr>
              <w:spacing w:line="256" w:lineRule="auto"/>
              <w:rPr>
                <w:rFonts w:eastAsia="Calibri"/>
                <w:lang w:eastAsia="en-US"/>
              </w:rPr>
            </w:pPr>
            <w:r w:rsidRPr="00DB2B70">
              <w:rPr>
                <w:rFonts w:eastAsia="Calibri"/>
                <w:lang w:eastAsia="en-US"/>
              </w:rPr>
              <w:t>Sono state svolte tutte le attività di listening comprehension dello student’s book e del  workbook</w:t>
            </w:r>
          </w:p>
        </w:tc>
      </w:tr>
      <w:tr w:rsidR="00DB2B70" w:rsidRPr="00DB2B70" w14:paraId="77FBFC22" w14:textId="77777777" w:rsidTr="00DB2B70">
        <w:tc>
          <w:tcPr>
            <w:tcW w:w="1373" w:type="dxa"/>
            <w:tcBorders>
              <w:top w:val="single" w:sz="4" w:space="0" w:color="auto"/>
              <w:left w:val="single" w:sz="4" w:space="0" w:color="auto"/>
              <w:bottom w:val="single" w:sz="4" w:space="0" w:color="auto"/>
              <w:right w:val="single" w:sz="4" w:space="0" w:color="auto"/>
            </w:tcBorders>
            <w:hideMark/>
          </w:tcPr>
          <w:p w14:paraId="7EE43A60" w14:textId="77777777" w:rsidR="00DB2B70" w:rsidRPr="00DB2B70" w:rsidRDefault="00DB2B70">
            <w:pPr>
              <w:spacing w:line="256" w:lineRule="auto"/>
              <w:rPr>
                <w:rFonts w:eastAsia="Calibri"/>
                <w:b/>
                <w:i/>
                <w:lang w:val="en-US" w:eastAsia="en-US"/>
              </w:rPr>
            </w:pPr>
            <w:r w:rsidRPr="00DB2B70">
              <w:rPr>
                <w:rFonts w:eastAsia="Calibri"/>
                <w:b/>
                <w:i/>
                <w:lang w:val="en-US" w:eastAsia="en-US"/>
              </w:rPr>
              <w:t>2   That’s life</w:t>
            </w:r>
          </w:p>
        </w:tc>
        <w:tc>
          <w:tcPr>
            <w:tcW w:w="2563" w:type="dxa"/>
            <w:tcBorders>
              <w:top w:val="single" w:sz="4" w:space="0" w:color="auto"/>
              <w:left w:val="single" w:sz="4" w:space="0" w:color="auto"/>
              <w:bottom w:val="single" w:sz="4" w:space="0" w:color="auto"/>
              <w:right w:val="single" w:sz="4" w:space="0" w:color="auto"/>
            </w:tcBorders>
            <w:hideMark/>
          </w:tcPr>
          <w:p w14:paraId="14A065B8" w14:textId="77777777" w:rsidR="00DB2B70" w:rsidRPr="00DB2B70" w:rsidRDefault="00DB2B70">
            <w:pPr>
              <w:spacing w:line="256" w:lineRule="auto"/>
              <w:rPr>
                <w:rFonts w:eastAsia="Calibri"/>
                <w:b/>
                <w:i/>
                <w:lang w:val="en-US" w:eastAsia="en-US"/>
              </w:rPr>
            </w:pPr>
            <w:r w:rsidRPr="00DB2B70">
              <w:rPr>
                <w:rFonts w:eastAsia="Calibri"/>
                <w:lang w:val="en-US" w:eastAsia="en-US"/>
              </w:rPr>
              <w:t xml:space="preserve">Past simple of </w:t>
            </w:r>
            <w:r w:rsidRPr="00DB2B70">
              <w:rPr>
                <w:rFonts w:eastAsia="Calibri"/>
                <w:b/>
                <w:i/>
                <w:lang w:val="en-US" w:eastAsia="en-US"/>
              </w:rPr>
              <w:t>Be &amp;</w:t>
            </w:r>
            <w:r w:rsidRPr="00DB2B70">
              <w:rPr>
                <w:rFonts w:eastAsia="Calibri"/>
                <w:lang w:val="en-US" w:eastAsia="en-US"/>
              </w:rPr>
              <w:t xml:space="preserve"> </w:t>
            </w:r>
            <w:r w:rsidRPr="00DB2B70">
              <w:rPr>
                <w:rFonts w:eastAsia="Calibri"/>
                <w:b/>
                <w:i/>
                <w:lang w:val="en-US" w:eastAsia="en-US"/>
              </w:rPr>
              <w:t>there was/were</w:t>
            </w:r>
          </w:p>
          <w:p w14:paraId="686B0C99" w14:textId="77777777" w:rsidR="00DB2B70" w:rsidRPr="00DB2B70" w:rsidRDefault="00DB2B70">
            <w:pPr>
              <w:spacing w:line="256" w:lineRule="auto"/>
              <w:rPr>
                <w:rFonts w:eastAsia="Calibri"/>
                <w:lang w:val="en-US" w:eastAsia="en-US"/>
              </w:rPr>
            </w:pPr>
            <w:r w:rsidRPr="00DB2B70">
              <w:rPr>
                <w:rFonts w:eastAsia="Calibri"/>
                <w:lang w:val="en-US" w:eastAsia="en-US"/>
              </w:rPr>
              <w:t>Past simple</w:t>
            </w:r>
          </w:p>
          <w:p w14:paraId="6DCF31BB" w14:textId="77777777" w:rsidR="00DB2B70" w:rsidRPr="00DB2B70" w:rsidRDefault="00DB2B70">
            <w:pPr>
              <w:spacing w:line="256" w:lineRule="auto"/>
              <w:rPr>
                <w:rFonts w:eastAsia="Calibri"/>
                <w:lang w:val="en-US" w:eastAsia="en-US"/>
              </w:rPr>
            </w:pPr>
            <w:r w:rsidRPr="00DB2B70">
              <w:rPr>
                <w:rFonts w:eastAsia="Calibri"/>
                <w:lang w:val="en-US" w:eastAsia="en-US"/>
              </w:rPr>
              <w:t>Comparative &amp; superlative adjectives</w:t>
            </w:r>
          </w:p>
        </w:tc>
        <w:tc>
          <w:tcPr>
            <w:tcW w:w="2693" w:type="dxa"/>
            <w:tcBorders>
              <w:top w:val="single" w:sz="4" w:space="0" w:color="auto"/>
              <w:left w:val="single" w:sz="4" w:space="0" w:color="auto"/>
              <w:bottom w:val="single" w:sz="4" w:space="0" w:color="auto"/>
              <w:right w:val="single" w:sz="4" w:space="0" w:color="auto"/>
            </w:tcBorders>
            <w:hideMark/>
          </w:tcPr>
          <w:p w14:paraId="40B3BF35" w14:textId="77777777" w:rsidR="00DB2B70" w:rsidRPr="00DB2B70" w:rsidRDefault="00DB2B70">
            <w:pPr>
              <w:spacing w:line="256" w:lineRule="auto"/>
              <w:rPr>
                <w:rFonts w:eastAsia="Calibri"/>
                <w:lang w:val="en-US" w:eastAsia="en-US"/>
              </w:rPr>
            </w:pPr>
            <w:r w:rsidRPr="00DB2B70">
              <w:rPr>
                <w:rFonts w:eastAsia="Calibri"/>
                <w:lang w:val="en-US" w:eastAsia="en-US"/>
              </w:rPr>
              <w:t>Life stages</w:t>
            </w:r>
          </w:p>
          <w:p w14:paraId="4ABB19DD" w14:textId="77777777" w:rsidR="00DB2B70" w:rsidRPr="00DB2B70" w:rsidRDefault="00DB2B70">
            <w:pPr>
              <w:spacing w:line="256" w:lineRule="auto"/>
              <w:rPr>
                <w:rFonts w:eastAsia="Calibri"/>
                <w:i/>
                <w:lang w:val="en-US" w:eastAsia="en-US"/>
              </w:rPr>
            </w:pPr>
            <w:r w:rsidRPr="00DB2B70">
              <w:rPr>
                <w:rFonts w:eastAsia="Calibri"/>
                <w:lang w:val="en-US" w:eastAsia="en-US"/>
              </w:rPr>
              <w:t xml:space="preserve">Suffix </w:t>
            </w:r>
            <w:r w:rsidRPr="00DB2B70">
              <w:rPr>
                <w:rFonts w:eastAsia="Calibri"/>
                <w:i/>
                <w:lang w:val="en-US" w:eastAsia="en-US"/>
              </w:rPr>
              <w:t>-ful</w:t>
            </w:r>
          </w:p>
          <w:p w14:paraId="06DC0350" w14:textId="77777777" w:rsidR="00DB2B70" w:rsidRPr="00DB2B70" w:rsidRDefault="00DB2B70">
            <w:pPr>
              <w:spacing w:line="256" w:lineRule="auto"/>
              <w:rPr>
                <w:rFonts w:eastAsia="Calibri"/>
                <w:lang w:val="en-US" w:eastAsia="en-US"/>
              </w:rPr>
            </w:pPr>
            <w:r w:rsidRPr="00DB2B70">
              <w:rPr>
                <w:rFonts w:eastAsia="Calibri"/>
                <w:lang w:val="en-US" w:eastAsia="en-US"/>
              </w:rPr>
              <w:t>adjectives</w:t>
            </w:r>
          </w:p>
        </w:tc>
        <w:tc>
          <w:tcPr>
            <w:tcW w:w="3827" w:type="dxa"/>
            <w:tcBorders>
              <w:top w:val="single" w:sz="4" w:space="0" w:color="auto"/>
              <w:left w:val="single" w:sz="4" w:space="0" w:color="auto"/>
              <w:bottom w:val="single" w:sz="4" w:space="0" w:color="auto"/>
              <w:right w:val="single" w:sz="4" w:space="0" w:color="auto"/>
            </w:tcBorders>
          </w:tcPr>
          <w:p w14:paraId="4177C73D" w14:textId="77777777" w:rsidR="00DB2B70" w:rsidRPr="00DB2B70" w:rsidRDefault="00DB2B70">
            <w:pPr>
              <w:spacing w:line="256" w:lineRule="auto"/>
              <w:rPr>
                <w:rFonts w:eastAsia="Calibri"/>
                <w:lang w:val="en-US" w:eastAsia="en-US"/>
              </w:rPr>
            </w:pPr>
            <w:r w:rsidRPr="00DB2B70">
              <w:rPr>
                <w:rFonts w:eastAsia="Calibri"/>
                <w:lang w:val="en-US" w:eastAsia="en-US"/>
              </w:rPr>
              <w:t>R: Robert Ludlow – a big personality</w:t>
            </w:r>
          </w:p>
          <w:p w14:paraId="2B234B53" w14:textId="77777777" w:rsidR="00DB2B70" w:rsidRPr="00DB2B70" w:rsidRDefault="00DB2B70">
            <w:pPr>
              <w:spacing w:line="256" w:lineRule="auto"/>
              <w:rPr>
                <w:rFonts w:eastAsia="Calibri"/>
                <w:lang w:eastAsia="en-US"/>
              </w:rPr>
            </w:pPr>
            <w:r w:rsidRPr="00DB2B70">
              <w:rPr>
                <w:rFonts w:eastAsia="Calibri"/>
                <w:lang w:eastAsia="en-US"/>
              </w:rPr>
              <w:t>L: Tudor England</w:t>
            </w:r>
          </w:p>
          <w:p w14:paraId="040D72AB" w14:textId="77777777" w:rsidR="00DB2B70" w:rsidRPr="00DB2B70" w:rsidRDefault="00DB2B70">
            <w:pPr>
              <w:spacing w:line="256" w:lineRule="auto"/>
              <w:rPr>
                <w:rFonts w:eastAsia="Calibri"/>
                <w:lang w:eastAsia="en-US"/>
              </w:rPr>
            </w:pPr>
            <w:r w:rsidRPr="00DB2B70">
              <w:rPr>
                <w:rFonts w:eastAsia="Calibri"/>
                <w:lang w:eastAsia="en-US"/>
              </w:rPr>
              <w:t>Sono state svolte tutte le attività di listening comprehension dello student’s book e del  workbook</w:t>
            </w:r>
          </w:p>
          <w:p w14:paraId="12F4B07D" w14:textId="77777777" w:rsidR="00DB2B70" w:rsidRPr="00DB2B70" w:rsidRDefault="00DB2B70">
            <w:pPr>
              <w:spacing w:line="256" w:lineRule="auto"/>
              <w:rPr>
                <w:rFonts w:eastAsia="Calibri"/>
                <w:lang w:eastAsia="en-US"/>
              </w:rPr>
            </w:pPr>
          </w:p>
          <w:p w14:paraId="50235EE3" w14:textId="77777777" w:rsidR="00DB2B70" w:rsidRPr="00DB2B70" w:rsidRDefault="00DB2B70">
            <w:pPr>
              <w:spacing w:line="256" w:lineRule="auto"/>
              <w:rPr>
                <w:rFonts w:eastAsia="Calibri"/>
                <w:lang w:eastAsia="en-US"/>
              </w:rPr>
            </w:pPr>
          </w:p>
        </w:tc>
      </w:tr>
      <w:tr w:rsidR="00DB2B70" w:rsidRPr="00DB2B70" w14:paraId="5B66E6A4" w14:textId="77777777" w:rsidTr="00DB2B70">
        <w:tc>
          <w:tcPr>
            <w:tcW w:w="1373" w:type="dxa"/>
            <w:tcBorders>
              <w:top w:val="single" w:sz="4" w:space="0" w:color="auto"/>
              <w:left w:val="single" w:sz="4" w:space="0" w:color="auto"/>
              <w:bottom w:val="single" w:sz="4" w:space="0" w:color="auto"/>
              <w:right w:val="single" w:sz="4" w:space="0" w:color="auto"/>
            </w:tcBorders>
            <w:hideMark/>
          </w:tcPr>
          <w:p w14:paraId="1904A41B" w14:textId="77777777" w:rsidR="00DB2B70" w:rsidRPr="00DB2B70" w:rsidRDefault="00DB2B70">
            <w:pPr>
              <w:spacing w:line="256" w:lineRule="auto"/>
              <w:rPr>
                <w:rFonts w:eastAsia="Calibri"/>
                <w:b/>
                <w:i/>
                <w:lang w:val="en-US" w:eastAsia="en-US"/>
              </w:rPr>
            </w:pPr>
            <w:r w:rsidRPr="00DB2B70">
              <w:rPr>
                <w:rFonts w:eastAsia="Calibri"/>
                <w:b/>
                <w:i/>
                <w:lang w:val="en-US" w:eastAsia="en-US"/>
              </w:rPr>
              <w:t>3  Go for it!</w:t>
            </w:r>
          </w:p>
        </w:tc>
        <w:tc>
          <w:tcPr>
            <w:tcW w:w="2563" w:type="dxa"/>
            <w:tcBorders>
              <w:top w:val="single" w:sz="4" w:space="0" w:color="auto"/>
              <w:left w:val="single" w:sz="4" w:space="0" w:color="auto"/>
              <w:bottom w:val="single" w:sz="4" w:space="0" w:color="auto"/>
              <w:right w:val="single" w:sz="4" w:space="0" w:color="auto"/>
            </w:tcBorders>
          </w:tcPr>
          <w:p w14:paraId="62186E1B" w14:textId="77777777" w:rsidR="00DB2B70" w:rsidRPr="00DB2B70" w:rsidRDefault="00DB2B70">
            <w:pPr>
              <w:spacing w:line="256" w:lineRule="auto"/>
              <w:rPr>
                <w:rFonts w:eastAsia="Calibri"/>
                <w:lang w:val="en-US" w:eastAsia="en-US"/>
              </w:rPr>
            </w:pPr>
            <w:r w:rsidRPr="00DB2B70">
              <w:rPr>
                <w:rFonts w:eastAsia="Calibri"/>
                <w:lang w:val="en-US" w:eastAsia="en-US"/>
              </w:rPr>
              <w:t>past continuous</w:t>
            </w:r>
          </w:p>
          <w:p w14:paraId="5E44FAE4" w14:textId="77777777" w:rsidR="00DB2B70" w:rsidRPr="00DB2B70" w:rsidRDefault="00DB2B70">
            <w:pPr>
              <w:spacing w:line="256" w:lineRule="auto"/>
              <w:rPr>
                <w:rFonts w:eastAsia="Calibri"/>
                <w:lang w:val="en-US" w:eastAsia="en-US"/>
              </w:rPr>
            </w:pPr>
            <w:r w:rsidRPr="00DB2B70">
              <w:rPr>
                <w:rFonts w:eastAsia="Calibri"/>
                <w:lang w:val="en-US" w:eastAsia="en-US"/>
              </w:rPr>
              <w:lastRenderedPageBreak/>
              <w:t>past continuous v past simple</w:t>
            </w:r>
          </w:p>
          <w:p w14:paraId="1759EB0D" w14:textId="77777777" w:rsidR="00DB2B70" w:rsidRPr="00DB2B70" w:rsidRDefault="00DB2B70">
            <w:pPr>
              <w:spacing w:line="256" w:lineRule="auto"/>
              <w:rPr>
                <w:rFonts w:eastAsia="Calibri"/>
                <w:lang w:val="en-US" w:eastAsia="en-US"/>
              </w:rPr>
            </w:pPr>
            <w:r w:rsidRPr="00DB2B70">
              <w:rPr>
                <w:rFonts w:eastAsia="Calibri"/>
                <w:lang w:val="en-US" w:eastAsia="en-US"/>
              </w:rPr>
              <w:t>adverbs of manner</w:t>
            </w:r>
          </w:p>
          <w:p w14:paraId="6F9B0C9D" w14:textId="77777777" w:rsidR="00DB2B70" w:rsidRPr="00DB2B70" w:rsidRDefault="00DB2B70">
            <w:pPr>
              <w:spacing w:line="256" w:lineRule="auto"/>
              <w:rPr>
                <w:rFonts w:eastAsia="Calibri"/>
                <w:lang w:val="en-US" w:eastAsia="en-US"/>
              </w:rPr>
            </w:pPr>
          </w:p>
        </w:tc>
        <w:tc>
          <w:tcPr>
            <w:tcW w:w="2693" w:type="dxa"/>
            <w:tcBorders>
              <w:top w:val="single" w:sz="4" w:space="0" w:color="auto"/>
              <w:left w:val="single" w:sz="4" w:space="0" w:color="auto"/>
              <w:bottom w:val="single" w:sz="4" w:space="0" w:color="auto"/>
              <w:right w:val="single" w:sz="4" w:space="0" w:color="auto"/>
            </w:tcBorders>
          </w:tcPr>
          <w:p w14:paraId="2A3FDA66" w14:textId="77777777" w:rsidR="00DB2B70" w:rsidRPr="00DB2B70" w:rsidRDefault="00DB2B70">
            <w:pPr>
              <w:spacing w:line="256" w:lineRule="auto"/>
              <w:rPr>
                <w:rFonts w:eastAsia="Calibri"/>
                <w:lang w:val="en-US" w:eastAsia="en-US"/>
              </w:rPr>
            </w:pPr>
            <w:r w:rsidRPr="00DB2B70">
              <w:rPr>
                <w:rFonts w:eastAsia="Calibri"/>
                <w:lang w:val="en-US" w:eastAsia="en-US"/>
              </w:rPr>
              <w:lastRenderedPageBreak/>
              <w:t>Sports: nouns</w:t>
            </w:r>
          </w:p>
          <w:p w14:paraId="6EAA3C2A" w14:textId="77777777" w:rsidR="00DB2B70" w:rsidRPr="00DB2B70" w:rsidRDefault="00DB2B70">
            <w:pPr>
              <w:spacing w:line="256" w:lineRule="auto"/>
              <w:rPr>
                <w:rFonts w:eastAsia="Calibri"/>
                <w:lang w:val="en-US" w:eastAsia="en-US"/>
              </w:rPr>
            </w:pPr>
            <w:r w:rsidRPr="00DB2B70">
              <w:rPr>
                <w:rFonts w:eastAsia="Calibri"/>
                <w:lang w:val="en-US" w:eastAsia="en-US"/>
              </w:rPr>
              <w:t>Sports: verbs</w:t>
            </w:r>
          </w:p>
          <w:p w14:paraId="13D3118B" w14:textId="77777777" w:rsidR="00DB2B70" w:rsidRPr="00DB2B70" w:rsidRDefault="00DB2B70">
            <w:pPr>
              <w:spacing w:line="256" w:lineRule="auto"/>
              <w:rPr>
                <w:rFonts w:eastAsia="Calibri"/>
                <w:lang w:val="en-US" w:eastAsia="en-US"/>
              </w:rPr>
            </w:pPr>
            <w:r w:rsidRPr="00DB2B70">
              <w:rPr>
                <w:rFonts w:eastAsia="Calibri"/>
                <w:lang w:val="en-US" w:eastAsia="en-US"/>
              </w:rPr>
              <w:lastRenderedPageBreak/>
              <w:t>Phrasal verbs</w:t>
            </w:r>
          </w:p>
          <w:p w14:paraId="2354C5C2" w14:textId="77777777" w:rsidR="00DB2B70" w:rsidRPr="00DB2B70" w:rsidRDefault="00DB2B70">
            <w:pPr>
              <w:spacing w:line="256" w:lineRule="auto"/>
              <w:rPr>
                <w:rFonts w:eastAsia="Calibri"/>
                <w:lang w:val="en-US" w:eastAsia="en-US"/>
              </w:rPr>
            </w:pPr>
          </w:p>
        </w:tc>
        <w:tc>
          <w:tcPr>
            <w:tcW w:w="3827" w:type="dxa"/>
            <w:tcBorders>
              <w:top w:val="single" w:sz="4" w:space="0" w:color="auto"/>
              <w:left w:val="single" w:sz="4" w:space="0" w:color="auto"/>
              <w:bottom w:val="single" w:sz="4" w:space="0" w:color="auto"/>
              <w:right w:val="single" w:sz="4" w:space="0" w:color="auto"/>
            </w:tcBorders>
          </w:tcPr>
          <w:p w14:paraId="0633692A" w14:textId="77777777" w:rsidR="00DB2B70" w:rsidRPr="00DB2B70" w:rsidRDefault="00DB2B70">
            <w:pPr>
              <w:spacing w:line="256" w:lineRule="auto"/>
              <w:rPr>
                <w:rFonts w:eastAsia="Calibri"/>
                <w:lang w:val="en-US" w:eastAsia="en-US"/>
              </w:rPr>
            </w:pPr>
            <w:r w:rsidRPr="00DB2B70">
              <w:rPr>
                <w:rFonts w:eastAsia="Calibri"/>
                <w:lang w:val="en-US" w:eastAsia="en-US"/>
              </w:rPr>
              <w:lastRenderedPageBreak/>
              <w:t>R: A different way to win</w:t>
            </w:r>
          </w:p>
          <w:p w14:paraId="7D5620E2" w14:textId="77777777" w:rsidR="00DB2B70" w:rsidRPr="00DB2B70" w:rsidRDefault="00DB2B70">
            <w:pPr>
              <w:spacing w:line="256" w:lineRule="auto"/>
              <w:rPr>
                <w:rFonts w:eastAsia="Calibri"/>
                <w:lang w:eastAsia="en-US"/>
              </w:rPr>
            </w:pPr>
            <w:r w:rsidRPr="00DB2B70">
              <w:rPr>
                <w:rFonts w:eastAsia="Calibri"/>
                <w:lang w:eastAsia="en-US"/>
              </w:rPr>
              <w:t>L: Sporting shocks!</w:t>
            </w:r>
          </w:p>
          <w:p w14:paraId="6C3879E1" w14:textId="77777777" w:rsidR="00DB2B70" w:rsidRPr="00DB2B70" w:rsidRDefault="00DB2B70">
            <w:pPr>
              <w:spacing w:line="256" w:lineRule="auto"/>
              <w:rPr>
                <w:rFonts w:eastAsia="Calibri"/>
                <w:lang w:eastAsia="en-US"/>
              </w:rPr>
            </w:pPr>
            <w:r w:rsidRPr="00DB2B70">
              <w:rPr>
                <w:rFonts w:eastAsia="Calibri"/>
                <w:lang w:eastAsia="en-US"/>
              </w:rPr>
              <w:lastRenderedPageBreak/>
              <w:t>Sono state svolte tutte le attività di listening comprehension dello student’s book e del  workbook</w:t>
            </w:r>
          </w:p>
          <w:p w14:paraId="4DA8AFA3" w14:textId="77777777" w:rsidR="00DB2B70" w:rsidRPr="00DB2B70" w:rsidRDefault="00DB2B70">
            <w:pPr>
              <w:spacing w:line="256" w:lineRule="auto"/>
              <w:rPr>
                <w:rFonts w:eastAsia="Calibri"/>
                <w:lang w:eastAsia="en-US"/>
              </w:rPr>
            </w:pPr>
          </w:p>
        </w:tc>
      </w:tr>
      <w:tr w:rsidR="00DB2B70" w:rsidRPr="00DB2B70" w14:paraId="4EB346DD" w14:textId="77777777" w:rsidTr="00DB2B70">
        <w:trPr>
          <w:trHeight w:val="170"/>
        </w:trPr>
        <w:tc>
          <w:tcPr>
            <w:tcW w:w="1373" w:type="dxa"/>
            <w:tcBorders>
              <w:top w:val="single" w:sz="4" w:space="0" w:color="auto"/>
              <w:left w:val="single" w:sz="4" w:space="0" w:color="auto"/>
              <w:bottom w:val="single" w:sz="4" w:space="0" w:color="auto"/>
              <w:right w:val="single" w:sz="4" w:space="0" w:color="auto"/>
            </w:tcBorders>
            <w:hideMark/>
          </w:tcPr>
          <w:p w14:paraId="15AB0709" w14:textId="77777777" w:rsidR="00DB2B70" w:rsidRPr="00DB2B70" w:rsidRDefault="00DB2B70">
            <w:pPr>
              <w:spacing w:line="256" w:lineRule="auto"/>
              <w:rPr>
                <w:rFonts w:eastAsia="Calibri"/>
                <w:b/>
                <w:i/>
                <w:lang w:val="en-US" w:eastAsia="en-US"/>
              </w:rPr>
            </w:pPr>
            <w:r w:rsidRPr="00DB2B70">
              <w:rPr>
                <w:rFonts w:eastAsia="Calibri"/>
                <w:b/>
                <w:i/>
                <w:lang w:val="en-US" w:eastAsia="en-US"/>
              </w:rPr>
              <w:lastRenderedPageBreak/>
              <w:t>4  Sensational</w:t>
            </w:r>
          </w:p>
        </w:tc>
        <w:tc>
          <w:tcPr>
            <w:tcW w:w="2563" w:type="dxa"/>
            <w:tcBorders>
              <w:top w:val="single" w:sz="4" w:space="0" w:color="auto"/>
              <w:left w:val="single" w:sz="4" w:space="0" w:color="auto"/>
              <w:bottom w:val="single" w:sz="4" w:space="0" w:color="auto"/>
              <w:right w:val="single" w:sz="4" w:space="0" w:color="auto"/>
            </w:tcBorders>
            <w:hideMark/>
          </w:tcPr>
          <w:p w14:paraId="5D39957F" w14:textId="77777777" w:rsidR="00DB2B70" w:rsidRPr="00DB2B70" w:rsidRDefault="00DB2B70">
            <w:pPr>
              <w:spacing w:line="256" w:lineRule="auto"/>
              <w:rPr>
                <w:rFonts w:eastAsia="Calibri"/>
                <w:b/>
                <w:i/>
                <w:lang w:val="en-US" w:eastAsia="en-US"/>
              </w:rPr>
            </w:pPr>
            <w:r w:rsidRPr="00DB2B70">
              <w:rPr>
                <w:rFonts w:eastAsia="Calibri"/>
                <w:lang w:val="en-US" w:eastAsia="en-US"/>
              </w:rPr>
              <w:t xml:space="preserve">Present perfect with </w:t>
            </w:r>
            <w:r w:rsidRPr="00DB2B70">
              <w:rPr>
                <w:rFonts w:eastAsia="Calibri"/>
                <w:b/>
                <w:i/>
                <w:lang w:val="en-US" w:eastAsia="en-US"/>
              </w:rPr>
              <w:t>ever / never</w:t>
            </w:r>
          </w:p>
          <w:p w14:paraId="05290FF1" w14:textId="77777777" w:rsidR="00DB2B70" w:rsidRPr="00DB2B70" w:rsidRDefault="00DB2B70">
            <w:pPr>
              <w:spacing w:line="256" w:lineRule="auto"/>
              <w:rPr>
                <w:rFonts w:eastAsia="Calibri"/>
                <w:b/>
                <w:i/>
                <w:lang w:val="en-US" w:eastAsia="en-US"/>
              </w:rPr>
            </w:pPr>
            <w:r w:rsidRPr="00DB2B70">
              <w:rPr>
                <w:rFonts w:eastAsia="Calibri"/>
                <w:lang w:val="en-US" w:eastAsia="en-US"/>
              </w:rPr>
              <w:t xml:space="preserve">Present perfect: </w:t>
            </w:r>
            <w:r w:rsidRPr="00DB2B70">
              <w:rPr>
                <w:rFonts w:eastAsia="Calibri"/>
                <w:b/>
                <w:i/>
                <w:lang w:val="en-US" w:eastAsia="en-US"/>
              </w:rPr>
              <w:t>been/gone</w:t>
            </w:r>
          </w:p>
          <w:p w14:paraId="13554C1F" w14:textId="77777777" w:rsidR="00DB2B70" w:rsidRPr="00DB2B70" w:rsidRDefault="00DB2B70">
            <w:pPr>
              <w:spacing w:line="256" w:lineRule="auto"/>
              <w:rPr>
                <w:rFonts w:eastAsia="Calibri"/>
                <w:lang w:val="en-US" w:eastAsia="en-US"/>
              </w:rPr>
            </w:pPr>
            <w:r w:rsidRPr="00DB2B70">
              <w:rPr>
                <w:rFonts w:eastAsia="Calibri"/>
                <w:lang w:val="en-US" w:eastAsia="en-US"/>
              </w:rPr>
              <w:t>Present perfect v past simple</w:t>
            </w:r>
          </w:p>
        </w:tc>
        <w:tc>
          <w:tcPr>
            <w:tcW w:w="2693" w:type="dxa"/>
            <w:tcBorders>
              <w:top w:val="single" w:sz="4" w:space="0" w:color="auto"/>
              <w:left w:val="single" w:sz="4" w:space="0" w:color="auto"/>
              <w:bottom w:val="single" w:sz="4" w:space="0" w:color="auto"/>
              <w:right w:val="single" w:sz="4" w:space="0" w:color="auto"/>
            </w:tcBorders>
            <w:hideMark/>
          </w:tcPr>
          <w:p w14:paraId="4A56043F" w14:textId="77777777" w:rsidR="00DB2B70" w:rsidRPr="00DB2B70" w:rsidRDefault="00DB2B70">
            <w:pPr>
              <w:spacing w:line="256" w:lineRule="auto"/>
              <w:rPr>
                <w:rFonts w:eastAsia="Calibri"/>
                <w:lang w:val="en-US" w:eastAsia="en-US"/>
              </w:rPr>
            </w:pPr>
            <w:r w:rsidRPr="00DB2B70">
              <w:rPr>
                <w:rFonts w:eastAsia="Calibri"/>
                <w:lang w:val="en-US" w:eastAsia="en-US"/>
              </w:rPr>
              <w:t>The senses</w:t>
            </w:r>
          </w:p>
          <w:p w14:paraId="60EDCD8F" w14:textId="77777777" w:rsidR="00DB2B70" w:rsidRPr="00DB2B70" w:rsidRDefault="00DB2B70">
            <w:pPr>
              <w:spacing w:line="256" w:lineRule="auto"/>
              <w:rPr>
                <w:rFonts w:eastAsia="Calibri"/>
                <w:lang w:val="en-US" w:eastAsia="en-US"/>
              </w:rPr>
            </w:pPr>
            <w:r w:rsidRPr="00DB2B70">
              <w:rPr>
                <w:rFonts w:eastAsia="Calibri"/>
                <w:lang w:val="en-US" w:eastAsia="en-US"/>
              </w:rPr>
              <w:t>Extreme adjectives</w:t>
            </w:r>
          </w:p>
          <w:p w14:paraId="1DF3DDA3" w14:textId="77777777" w:rsidR="00DB2B70" w:rsidRPr="00DB2B70" w:rsidRDefault="00DB2B70">
            <w:pPr>
              <w:spacing w:line="256" w:lineRule="auto"/>
              <w:rPr>
                <w:rFonts w:eastAsia="Calibri"/>
                <w:i/>
                <w:lang w:val="en-US" w:eastAsia="en-US"/>
              </w:rPr>
            </w:pPr>
            <w:r w:rsidRPr="00DB2B70">
              <w:rPr>
                <w:rFonts w:eastAsia="Calibri"/>
                <w:lang w:val="en-US" w:eastAsia="en-US"/>
              </w:rPr>
              <w:t>Suffix</w:t>
            </w:r>
            <w:r w:rsidRPr="00DB2B70">
              <w:rPr>
                <w:rFonts w:eastAsia="Calibri"/>
                <w:i/>
                <w:lang w:val="en-US" w:eastAsia="en-US"/>
              </w:rPr>
              <w:t>-less</w:t>
            </w:r>
          </w:p>
        </w:tc>
        <w:tc>
          <w:tcPr>
            <w:tcW w:w="3827" w:type="dxa"/>
            <w:tcBorders>
              <w:top w:val="single" w:sz="4" w:space="0" w:color="auto"/>
              <w:left w:val="single" w:sz="4" w:space="0" w:color="auto"/>
              <w:bottom w:val="single" w:sz="4" w:space="0" w:color="auto"/>
              <w:right w:val="single" w:sz="4" w:space="0" w:color="auto"/>
            </w:tcBorders>
          </w:tcPr>
          <w:p w14:paraId="2F8A8544" w14:textId="77777777" w:rsidR="00DB2B70" w:rsidRPr="00DB2B70" w:rsidRDefault="00DB2B70">
            <w:pPr>
              <w:spacing w:line="256" w:lineRule="auto"/>
              <w:rPr>
                <w:rFonts w:eastAsia="Calibri"/>
                <w:lang w:val="en-US" w:eastAsia="en-US"/>
              </w:rPr>
            </w:pPr>
            <w:r w:rsidRPr="00DB2B70">
              <w:rPr>
                <w:rFonts w:eastAsia="Calibri"/>
                <w:lang w:val="en-US" w:eastAsia="en-US"/>
              </w:rPr>
              <w:t>R: Follow  your nose</w:t>
            </w:r>
          </w:p>
          <w:p w14:paraId="70274D61" w14:textId="77777777" w:rsidR="00DB2B70" w:rsidRPr="00DB2B70" w:rsidRDefault="00DB2B70">
            <w:pPr>
              <w:spacing w:line="256" w:lineRule="auto"/>
              <w:rPr>
                <w:rFonts w:eastAsia="Calibri"/>
                <w:lang w:val="en-US" w:eastAsia="en-US"/>
              </w:rPr>
            </w:pPr>
            <w:r w:rsidRPr="00DB2B70">
              <w:rPr>
                <w:rFonts w:eastAsia="Calibri"/>
                <w:lang w:val="en-US" w:eastAsia="en-US"/>
              </w:rPr>
              <w:t>L:Talk sense!</w:t>
            </w:r>
          </w:p>
          <w:p w14:paraId="2ED06D9D" w14:textId="77777777" w:rsidR="00DB2B70" w:rsidRPr="00DB2B70" w:rsidRDefault="00DB2B70">
            <w:pPr>
              <w:spacing w:line="256" w:lineRule="auto"/>
              <w:rPr>
                <w:rFonts w:eastAsia="Calibri"/>
                <w:lang w:eastAsia="en-US"/>
              </w:rPr>
            </w:pPr>
            <w:r w:rsidRPr="00DB2B70">
              <w:rPr>
                <w:rFonts w:eastAsia="Calibri"/>
                <w:lang w:eastAsia="en-US"/>
              </w:rPr>
              <w:t>Sono state svolte tutte le attività di listening comprehension dello student’s book e del  workbook</w:t>
            </w:r>
          </w:p>
          <w:p w14:paraId="0D09DEC1" w14:textId="77777777" w:rsidR="00DB2B70" w:rsidRPr="00DB2B70" w:rsidRDefault="00DB2B70">
            <w:pPr>
              <w:spacing w:line="256" w:lineRule="auto"/>
              <w:rPr>
                <w:rFonts w:eastAsia="Calibri"/>
                <w:lang w:eastAsia="en-US"/>
              </w:rPr>
            </w:pPr>
          </w:p>
        </w:tc>
      </w:tr>
      <w:tr w:rsidR="00DB2B70" w:rsidRPr="00DB2B70" w14:paraId="4F147DDF" w14:textId="77777777" w:rsidTr="00DB2B70">
        <w:tc>
          <w:tcPr>
            <w:tcW w:w="1373" w:type="dxa"/>
            <w:tcBorders>
              <w:top w:val="single" w:sz="4" w:space="0" w:color="auto"/>
              <w:left w:val="single" w:sz="4" w:space="0" w:color="auto"/>
              <w:bottom w:val="single" w:sz="4" w:space="0" w:color="auto"/>
              <w:right w:val="single" w:sz="4" w:space="0" w:color="auto"/>
            </w:tcBorders>
            <w:hideMark/>
          </w:tcPr>
          <w:p w14:paraId="4EB26154" w14:textId="77777777" w:rsidR="00DB2B70" w:rsidRPr="00DB2B70" w:rsidRDefault="00DB2B70">
            <w:pPr>
              <w:spacing w:line="256" w:lineRule="auto"/>
              <w:rPr>
                <w:rFonts w:eastAsia="Calibri"/>
                <w:b/>
                <w:i/>
                <w:lang w:val="en-US" w:eastAsia="en-US"/>
              </w:rPr>
            </w:pPr>
            <w:r w:rsidRPr="00DB2B70">
              <w:rPr>
                <w:rFonts w:eastAsia="Calibri"/>
                <w:b/>
                <w:i/>
                <w:lang w:val="en-US" w:eastAsia="en-US"/>
              </w:rPr>
              <w:t>5 No limits</w:t>
            </w:r>
          </w:p>
        </w:tc>
        <w:tc>
          <w:tcPr>
            <w:tcW w:w="2563" w:type="dxa"/>
            <w:tcBorders>
              <w:top w:val="single" w:sz="4" w:space="0" w:color="auto"/>
              <w:left w:val="single" w:sz="4" w:space="0" w:color="auto"/>
              <w:bottom w:val="single" w:sz="4" w:space="0" w:color="auto"/>
              <w:right w:val="single" w:sz="4" w:space="0" w:color="auto"/>
            </w:tcBorders>
          </w:tcPr>
          <w:p w14:paraId="2C4CB393" w14:textId="77777777" w:rsidR="00DB2B70" w:rsidRPr="00DB2B70" w:rsidRDefault="00DB2B70">
            <w:pPr>
              <w:spacing w:line="256" w:lineRule="auto"/>
              <w:rPr>
                <w:rFonts w:eastAsia="Calibri"/>
                <w:b/>
                <w:i/>
                <w:lang w:val="en-US" w:eastAsia="en-US"/>
              </w:rPr>
            </w:pPr>
            <w:r w:rsidRPr="00DB2B70">
              <w:rPr>
                <w:rFonts w:eastAsia="Calibri"/>
                <w:lang w:val="en-US" w:eastAsia="en-US"/>
              </w:rPr>
              <w:t xml:space="preserve">Present perfect: </w:t>
            </w:r>
            <w:r w:rsidRPr="00DB2B70">
              <w:rPr>
                <w:rFonts w:eastAsia="Calibri"/>
                <w:b/>
                <w:i/>
                <w:lang w:val="en-US" w:eastAsia="en-US"/>
              </w:rPr>
              <w:t xml:space="preserve">just, still, yet </w:t>
            </w:r>
            <w:r w:rsidRPr="00DB2B70">
              <w:rPr>
                <w:rFonts w:eastAsia="Calibri"/>
                <w:lang w:val="en-US" w:eastAsia="en-US"/>
              </w:rPr>
              <w:t xml:space="preserve">&amp; </w:t>
            </w:r>
            <w:r w:rsidRPr="00DB2B70">
              <w:rPr>
                <w:rFonts w:eastAsia="Calibri"/>
                <w:b/>
                <w:i/>
                <w:lang w:val="en-US" w:eastAsia="en-US"/>
              </w:rPr>
              <w:t>already</w:t>
            </w:r>
          </w:p>
          <w:p w14:paraId="1591E300" w14:textId="77777777" w:rsidR="00DB2B70" w:rsidRPr="00DB2B70" w:rsidRDefault="00DB2B70">
            <w:pPr>
              <w:spacing w:line="256" w:lineRule="auto"/>
              <w:rPr>
                <w:rFonts w:eastAsia="Calibri"/>
                <w:b/>
                <w:i/>
                <w:lang w:val="en-US" w:eastAsia="en-US"/>
              </w:rPr>
            </w:pPr>
            <w:r w:rsidRPr="00DB2B70">
              <w:rPr>
                <w:rFonts w:eastAsia="Calibri"/>
                <w:lang w:val="en-US" w:eastAsia="en-US"/>
              </w:rPr>
              <w:t xml:space="preserve">Present perfect: </w:t>
            </w:r>
            <w:r w:rsidRPr="00DB2B70">
              <w:rPr>
                <w:rFonts w:eastAsia="Calibri"/>
                <w:b/>
                <w:i/>
                <w:lang w:val="en-US" w:eastAsia="en-US"/>
              </w:rPr>
              <w:t>for &amp; since</w:t>
            </w:r>
          </w:p>
          <w:p w14:paraId="18BE2D40" w14:textId="77777777" w:rsidR="00DB2B70" w:rsidRPr="00DB2B70" w:rsidRDefault="00DB2B70">
            <w:pPr>
              <w:spacing w:line="256" w:lineRule="auto"/>
              <w:rPr>
                <w:rFonts w:eastAsia="Calibri"/>
                <w:lang w:val="en-US" w:eastAsia="en-US"/>
              </w:rPr>
            </w:pPr>
            <w:r w:rsidRPr="00DB2B70">
              <w:rPr>
                <w:rFonts w:eastAsia="Calibri"/>
                <w:lang w:val="en-US" w:eastAsia="en-US"/>
              </w:rPr>
              <w:t>Present perfect continuous: duration form</w:t>
            </w:r>
          </w:p>
          <w:p w14:paraId="52DAB735" w14:textId="77777777" w:rsidR="00DB2B70" w:rsidRPr="00DB2B70" w:rsidRDefault="00DB2B70">
            <w:pPr>
              <w:spacing w:line="256" w:lineRule="auto"/>
              <w:rPr>
                <w:rFonts w:eastAsia="Calibri"/>
                <w:lang w:val="en-US" w:eastAsia="en-US"/>
              </w:rPr>
            </w:pPr>
          </w:p>
          <w:p w14:paraId="2BB3469E" w14:textId="77777777" w:rsidR="00DB2B70" w:rsidRPr="00DB2B70" w:rsidRDefault="00DB2B70">
            <w:pPr>
              <w:spacing w:line="256" w:lineRule="auto"/>
              <w:rPr>
                <w:rFonts w:eastAsia="Calibri"/>
                <w:lang w:val="en-US" w:eastAsia="en-US"/>
              </w:rPr>
            </w:pPr>
          </w:p>
        </w:tc>
        <w:tc>
          <w:tcPr>
            <w:tcW w:w="2693" w:type="dxa"/>
            <w:tcBorders>
              <w:top w:val="single" w:sz="4" w:space="0" w:color="auto"/>
              <w:left w:val="single" w:sz="4" w:space="0" w:color="auto"/>
              <w:bottom w:val="single" w:sz="4" w:space="0" w:color="auto"/>
              <w:right w:val="single" w:sz="4" w:space="0" w:color="auto"/>
            </w:tcBorders>
          </w:tcPr>
          <w:p w14:paraId="17A8F77D" w14:textId="77777777" w:rsidR="00DB2B70" w:rsidRPr="00DB2B70" w:rsidRDefault="00DB2B70">
            <w:pPr>
              <w:spacing w:line="256" w:lineRule="auto"/>
              <w:rPr>
                <w:rFonts w:eastAsia="Calibri"/>
                <w:lang w:val="en-US" w:eastAsia="en-US"/>
              </w:rPr>
            </w:pPr>
            <w:r w:rsidRPr="00DB2B70">
              <w:rPr>
                <w:rFonts w:eastAsia="Calibri"/>
                <w:lang w:val="en-US" w:eastAsia="en-US"/>
              </w:rPr>
              <w:t>Verbs of movement</w:t>
            </w:r>
          </w:p>
          <w:p w14:paraId="482B32F4" w14:textId="77777777" w:rsidR="00DB2B70" w:rsidRPr="00DB2B70" w:rsidRDefault="00DB2B70">
            <w:pPr>
              <w:spacing w:line="256" w:lineRule="auto"/>
              <w:rPr>
                <w:rFonts w:eastAsia="Calibri"/>
                <w:i/>
                <w:lang w:val="en-US" w:eastAsia="en-US"/>
              </w:rPr>
            </w:pPr>
            <w:r w:rsidRPr="00DB2B70">
              <w:rPr>
                <w:rFonts w:eastAsia="Calibri"/>
                <w:lang w:val="en-US" w:eastAsia="en-US"/>
              </w:rPr>
              <w:t xml:space="preserve">Adjectives: </w:t>
            </w:r>
            <w:r w:rsidRPr="00DB2B70">
              <w:rPr>
                <w:rFonts w:eastAsia="Calibri"/>
                <w:i/>
                <w:lang w:val="en-US" w:eastAsia="en-US"/>
              </w:rPr>
              <w:t>-ed/-ing</w:t>
            </w:r>
          </w:p>
          <w:p w14:paraId="3C4E8B7D" w14:textId="77777777" w:rsidR="00DB2B70" w:rsidRPr="00DB2B70" w:rsidRDefault="00DB2B70">
            <w:pPr>
              <w:spacing w:line="256" w:lineRule="auto"/>
              <w:rPr>
                <w:rFonts w:eastAsia="Calibri"/>
                <w:lang w:val="en-US" w:eastAsia="en-US"/>
              </w:rPr>
            </w:pPr>
            <w:r w:rsidRPr="00DB2B70">
              <w:rPr>
                <w:rFonts w:eastAsia="Calibri"/>
                <w:lang w:val="en-US" w:eastAsia="en-US"/>
              </w:rPr>
              <w:t>Geographical features</w:t>
            </w:r>
          </w:p>
          <w:p w14:paraId="2C4A13E0" w14:textId="77777777" w:rsidR="00DB2B70" w:rsidRPr="00DB2B70" w:rsidRDefault="00DB2B70">
            <w:pPr>
              <w:spacing w:line="256" w:lineRule="auto"/>
              <w:rPr>
                <w:rFonts w:eastAsia="Calibri"/>
                <w:lang w:val="en-US" w:eastAsia="en-US"/>
              </w:rPr>
            </w:pPr>
          </w:p>
        </w:tc>
        <w:tc>
          <w:tcPr>
            <w:tcW w:w="3827" w:type="dxa"/>
            <w:tcBorders>
              <w:top w:val="single" w:sz="4" w:space="0" w:color="auto"/>
              <w:left w:val="single" w:sz="4" w:space="0" w:color="auto"/>
              <w:bottom w:val="single" w:sz="4" w:space="0" w:color="auto"/>
              <w:right w:val="single" w:sz="4" w:space="0" w:color="auto"/>
            </w:tcBorders>
          </w:tcPr>
          <w:p w14:paraId="30E94D92" w14:textId="77777777" w:rsidR="00DB2B70" w:rsidRPr="00DB2B70" w:rsidRDefault="00DB2B70">
            <w:pPr>
              <w:spacing w:line="256" w:lineRule="auto"/>
              <w:rPr>
                <w:rFonts w:eastAsia="Calibri"/>
                <w:lang w:val="en-US" w:eastAsia="en-US"/>
              </w:rPr>
            </w:pPr>
            <w:r w:rsidRPr="00DB2B70">
              <w:rPr>
                <w:rFonts w:eastAsia="Calibri"/>
                <w:lang w:val="en-US" w:eastAsia="en-US"/>
              </w:rPr>
              <w:t>R: How tough are you?</w:t>
            </w:r>
          </w:p>
          <w:p w14:paraId="0151A1AD" w14:textId="77777777" w:rsidR="00DB2B70" w:rsidRPr="00DB2B70" w:rsidRDefault="00DB2B70">
            <w:pPr>
              <w:spacing w:line="256" w:lineRule="auto"/>
              <w:rPr>
                <w:rFonts w:eastAsia="Calibri"/>
                <w:lang w:val="en-US" w:eastAsia="en-US"/>
              </w:rPr>
            </w:pPr>
            <w:r w:rsidRPr="00DB2B70">
              <w:rPr>
                <w:rFonts w:eastAsia="Calibri"/>
                <w:lang w:val="en-US" w:eastAsia="en-US"/>
              </w:rPr>
              <w:t>L. The Zapp family’s incredible journey.</w:t>
            </w:r>
          </w:p>
          <w:p w14:paraId="33B40FD6" w14:textId="77777777" w:rsidR="00DB2B70" w:rsidRPr="00DB2B70" w:rsidRDefault="00DB2B70">
            <w:pPr>
              <w:spacing w:line="256" w:lineRule="auto"/>
              <w:rPr>
                <w:rFonts w:eastAsia="Calibri"/>
                <w:lang w:eastAsia="en-US"/>
              </w:rPr>
            </w:pPr>
            <w:r w:rsidRPr="00DB2B70">
              <w:rPr>
                <w:rFonts w:eastAsia="Calibri"/>
                <w:lang w:eastAsia="en-US"/>
              </w:rPr>
              <w:t>Sono state svolte tutte le attività di listening comprehension dello student’s book e del  workbook</w:t>
            </w:r>
          </w:p>
          <w:p w14:paraId="1DD0621B" w14:textId="77777777" w:rsidR="00DB2B70" w:rsidRPr="00DB2B70" w:rsidRDefault="00DB2B70">
            <w:pPr>
              <w:spacing w:line="256" w:lineRule="auto"/>
              <w:rPr>
                <w:rFonts w:eastAsia="Calibri"/>
                <w:lang w:eastAsia="en-US"/>
              </w:rPr>
            </w:pPr>
          </w:p>
          <w:p w14:paraId="5E507139" w14:textId="77777777" w:rsidR="00DB2B70" w:rsidRPr="00DB2B70" w:rsidRDefault="00DB2B70">
            <w:pPr>
              <w:spacing w:line="256" w:lineRule="auto"/>
              <w:rPr>
                <w:rFonts w:eastAsia="Calibri"/>
                <w:lang w:eastAsia="en-US"/>
              </w:rPr>
            </w:pPr>
          </w:p>
        </w:tc>
      </w:tr>
      <w:tr w:rsidR="00DB2B70" w:rsidRPr="00DB2B70" w14:paraId="1CFC990E" w14:textId="77777777" w:rsidTr="00DB2B70">
        <w:tc>
          <w:tcPr>
            <w:tcW w:w="1373" w:type="dxa"/>
            <w:tcBorders>
              <w:top w:val="single" w:sz="4" w:space="0" w:color="auto"/>
              <w:left w:val="single" w:sz="4" w:space="0" w:color="auto"/>
              <w:bottom w:val="single" w:sz="4" w:space="0" w:color="auto"/>
              <w:right w:val="single" w:sz="4" w:space="0" w:color="auto"/>
            </w:tcBorders>
            <w:hideMark/>
          </w:tcPr>
          <w:p w14:paraId="602DB438" w14:textId="77777777" w:rsidR="00DB2B70" w:rsidRPr="00DB2B70" w:rsidRDefault="00DB2B70">
            <w:pPr>
              <w:spacing w:line="256" w:lineRule="auto"/>
              <w:rPr>
                <w:rFonts w:eastAsia="Calibri"/>
                <w:b/>
                <w:i/>
                <w:lang w:val="en-US" w:eastAsia="en-US"/>
              </w:rPr>
            </w:pPr>
            <w:r w:rsidRPr="00DB2B70">
              <w:rPr>
                <w:rFonts w:eastAsia="Calibri"/>
                <w:b/>
                <w:i/>
                <w:lang w:val="en-US" w:eastAsia="en-US"/>
              </w:rPr>
              <w:t>6 Years Ahead</w:t>
            </w:r>
          </w:p>
        </w:tc>
        <w:tc>
          <w:tcPr>
            <w:tcW w:w="2563" w:type="dxa"/>
            <w:tcBorders>
              <w:top w:val="single" w:sz="4" w:space="0" w:color="auto"/>
              <w:left w:val="single" w:sz="4" w:space="0" w:color="auto"/>
              <w:bottom w:val="single" w:sz="4" w:space="0" w:color="auto"/>
              <w:right w:val="single" w:sz="4" w:space="0" w:color="auto"/>
            </w:tcBorders>
            <w:hideMark/>
          </w:tcPr>
          <w:p w14:paraId="5467AAE0" w14:textId="77777777" w:rsidR="00DB2B70" w:rsidRPr="00DB2B70" w:rsidRDefault="00DB2B70">
            <w:pPr>
              <w:spacing w:line="256" w:lineRule="auto"/>
              <w:rPr>
                <w:rFonts w:eastAsia="Calibri"/>
                <w:lang w:val="en-US" w:eastAsia="en-US"/>
              </w:rPr>
            </w:pPr>
            <w:r w:rsidRPr="00DB2B70">
              <w:rPr>
                <w:rFonts w:eastAsia="Calibri"/>
                <w:lang w:val="en-US" w:eastAsia="en-US"/>
              </w:rPr>
              <w:t>Will v Might, 1</w:t>
            </w:r>
            <w:r w:rsidRPr="00DB2B70">
              <w:rPr>
                <w:rFonts w:eastAsia="Calibri"/>
                <w:vertAlign w:val="superscript"/>
                <w:lang w:val="en-US" w:eastAsia="en-US"/>
              </w:rPr>
              <w:t>st</w:t>
            </w:r>
            <w:r w:rsidRPr="00DB2B70">
              <w:rPr>
                <w:rFonts w:eastAsia="Calibri"/>
                <w:lang w:val="en-US" w:eastAsia="en-US"/>
              </w:rPr>
              <w:t xml:space="preserve"> Conditional, will v be going to, present continuous for future arrangements</w:t>
            </w:r>
          </w:p>
        </w:tc>
        <w:tc>
          <w:tcPr>
            <w:tcW w:w="2693" w:type="dxa"/>
            <w:tcBorders>
              <w:top w:val="single" w:sz="4" w:space="0" w:color="auto"/>
              <w:left w:val="single" w:sz="4" w:space="0" w:color="auto"/>
              <w:bottom w:val="single" w:sz="4" w:space="0" w:color="auto"/>
              <w:right w:val="single" w:sz="4" w:space="0" w:color="auto"/>
            </w:tcBorders>
            <w:hideMark/>
          </w:tcPr>
          <w:p w14:paraId="281327BF" w14:textId="77777777" w:rsidR="00DB2B70" w:rsidRPr="00DB2B70" w:rsidRDefault="00DB2B70">
            <w:pPr>
              <w:spacing w:line="256" w:lineRule="auto"/>
              <w:rPr>
                <w:rFonts w:eastAsia="Calibri"/>
                <w:lang w:val="en-US" w:eastAsia="en-US"/>
              </w:rPr>
            </w:pPr>
            <w:r w:rsidRPr="00DB2B70">
              <w:rPr>
                <w:rFonts w:eastAsia="Calibri"/>
                <w:lang w:val="en-US" w:eastAsia="en-US"/>
              </w:rPr>
              <w:t xml:space="preserve">The future, suffix </w:t>
            </w:r>
            <w:r w:rsidRPr="00DB2B70">
              <w:rPr>
                <w:rFonts w:eastAsia="Calibri"/>
                <w:i/>
                <w:iCs/>
                <w:lang w:val="en-US" w:eastAsia="en-US"/>
              </w:rPr>
              <w:t>-tion</w:t>
            </w:r>
            <w:r w:rsidRPr="00DB2B70">
              <w:rPr>
                <w:rFonts w:eastAsia="Calibri"/>
                <w:lang w:val="en-US" w:eastAsia="en-US"/>
              </w:rPr>
              <w:t>, lifestyle choices</w:t>
            </w:r>
          </w:p>
        </w:tc>
        <w:tc>
          <w:tcPr>
            <w:tcW w:w="3827" w:type="dxa"/>
            <w:tcBorders>
              <w:top w:val="single" w:sz="4" w:space="0" w:color="auto"/>
              <w:left w:val="single" w:sz="4" w:space="0" w:color="auto"/>
              <w:bottom w:val="single" w:sz="4" w:space="0" w:color="auto"/>
              <w:right w:val="single" w:sz="4" w:space="0" w:color="auto"/>
            </w:tcBorders>
          </w:tcPr>
          <w:p w14:paraId="01E89219" w14:textId="77777777" w:rsidR="00DB2B70" w:rsidRPr="00DB2B70" w:rsidRDefault="00DB2B70">
            <w:pPr>
              <w:spacing w:line="256" w:lineRule="auto"/>
              <w:rPr>
                <w:rFonts w:eastAsia="Calibri"/>
                <w:lang w:val="en-US" w:eastAsia="en-US"/>
              </w:rPr>
            </w:pPr>
            <w:r w:rsidRPr="00DB2B70">
              <w:rPr>
                <w:rFonts w:eastAsia="Calibri"/>
                <w:lang w:val="en-US" w:eastAsia="en-US"/>
              </w:rPr>
              <w:t>R: Faces of the Future</w:t>
            </w:r>
          </w:p>
          <w:p w14:paraId="5239760A" w14:textId="77777777" w:rsidR="00DB2B70" w:rsidRPr="00DB2B70" w:rsidRDefault="00DB2B70">
            <w:pPr>
              <w:spacing w:line="256" w:lineRule="auto"/>
              <w:rPr>
                <w:rFonts w:eastAsia="Calibri"/>
                <w:lang w:val="en-US" w:eastAsia="en-US"/>
              </w:rPr>
            </w:pPr>
            <w:r w:rsidRPr="00DB2B70">
              <w:rPr>
                <w:rFonts w:eastAsia="Calibri"/>
                <w:lang w:val="en-US" w:eastAsia="en-US"/>
              </w:rPr>
              <w:t>L: Where will you be in ten years’ time?</w:t>
            </w:r>
          </w:p>
          <w:p w14:paraId="017236E1" w14:textId="77777777" w:rsidR="00DB2B70" w:rsidRPr="00DB2B70" w:rsidRDefault="00DB2B70">
            <w:pPr>
              <w:spacing w:line="256" w:lineRule="auto"/>
              <w:rPr>
                <w:rFonts w:eastAsia="Calibri"/>
                <w:lang w:eastAsia="en-US"/>
              </w:rPr>
            </w:pPr>
            <w:r w:rsidRPr="00DB2B70">
              <w:rPr>
                <w:rFonts w:eastAsia="Calibri"/>
                <w:lang w:eastAsia="en-US"/>
              </w:rPr>
              <w:t>Sono state svolte tutte le attività di listening comprehension dello student’s book e del  workbook</w:t>
            </w:r>
          </w:p>
          <w:p w14:paraId="15B006AB" w14:textId="77777777" w:rsidR="00DB2B70" w:rsidRPr="00DB2B70" w:rsidRDefault="00DB2B70">
            <w:pPr>
              <w:spacing w:line="256" w:lineRule="auto"/>
              <w:rPr>
                <w:rFonts w:eastAsia="Calibri"/>
                <w:lang w:eastAsia="en-US"/>
              </w:rPr>
            </w:pPr>
          </w:p>
        </w:tc>
      </w:tr>
    </w:tbl>
    <w:p w14:paraId="21885F47" w14:textId="77777777" w:rsidR="00DB2B70" w:rsidRPr="00DB2B70" w:rsidRDefault="00DB2B70" w:rsidP="00DB2B70">
      <w:pPr>
        <w:jc w:val="both"/>
      </w:pPr>
    </w:p>
    <w:p w14:paraId="07BBF6EF" w14:textId="77777777" w:rsidR="00DB2B70" w:rsidRPr="00DB2B70" w:rsidRDefault="00DB2B70" w:rsidP="00DB2B70">
      <w:pPr>
        <w:spacing w:line="276" w:lineRule="auto"/>
        <w:jc w:val="both"/>
      </w:pPr>
      <w:r w:rsidRPr="00DB2B70">
        <w:t>Visione degli episodi 1, 2 e 3 di The Young Sheldon, visione di alcuni episodi di The Big Bang Theory, visione degli episodi 1 e 2 di BBC extra, visione di diversi video tratti da YouTube relativi ad argomenti grammaticali, pronuncia e simboli fonetici , tutti riportati con relativi link sulla sezione Lezioni del Registro Elettronico.</w:t>
      </w:r>
    </w:p>
    <w:p w14:paraId="50FCD945" w14:textId="77777777" w:rsidR="00DB2B70" w:rsidRPr="00DB2B70" w:rsidRDefault="00DB2B70" w:rsidP="00DB2B70">
      <w:pPr>
        <w:jc w:val="both"/>
      </w:pPr>
      <w:r w:rsidRPr="00DB2B70">
        <w:t xml:space="preserve">Durante l’anno scolastico sono stati visti i film </w:t>
      </w:r>
      <w:r w:rsidRPr="00DB2B70">
        <w:rPr>
          <w:i/>
          <w:iCs/>
        </w:rPr>
        <w:t>Shrek</w:t>
      </w:r>
      <w:r w:rsidRPr="00DB2B70">
        <w:t xml:space="preserve">, </w:t>
      </w:r>
      <w:r w:rsidRPr="00DB2B70">
        <w:rPr>
          <w:i/>
          <w:iCs/>
        </w:rPr>
        <w:t>Hotel Transylvania</w:t>
      </w:r>
      <w:r w:rsidRPr="00DB2B70">
        <w:t xml:space="preserve">, Sully (di cui si è letto e tradotto il riassunto in inglese) e </w:t>
      </w:r>
      <w:r w:rsidRPr="00DB2B70">
        <w:rPr>
          <w:i/>
          <w:iCs/>
        </w:rPr>
        <w:t xml:space="preserve">Minority Report </w:t>
      </w:r>
      <w:r w:rsidRPr="00DB2B70">
        <w:t>(il cui riassunto dettagliato verrà assegnato per il lavoro estivo</w:t>
      </w:r>
      <w:r w:rsidRPr="00DB2B70">
        <w:rPr>
          <w:i/>
          <w:iCs/>
        </w:rPr>
        <w:t>)</w:t>
      </w:r>
      <w:r w:rsidRPr="00DB2B70">
        <w:t xml:space="preserve">. E’ stato visto e discusso il documentario </w:t>
      </w:r>
      <w:r w:rsidRPr="00DB2B70">
        <w:rPr>
          <w:i/>
          <w:iCs/>
        </w:rPr>
        <w:t>How the Twin Towers Fell</w:t>
      </w:r>
      <w:r w:rsidRPr="00DB2B70">
        <w:t>.</w:t>
      </w:r>
    </w:p>
    <w:p w14:paraId="0F28153B" w14:textId="4CE37612" w:rsidR="00DB2B70" w:rsidRPr="00DB2B70" w:rsidRDefault="00DB2B70" w:rsidP="00DB2B70">
      <w:pPr>
        <w:jc w:val="both"/>
        <w:rPr>
          <w:lang w:val="en-US"/>
        </w:rPr>
      </w:pPr>
      <w:r w:rsidRPr="00DB2B70">
        <w:rPr>
          <w:lang w:val="en-US"/>
        </w:rPr>
        <w:t>Inoltre sono stati letti, tradotti e discussi i seguenti racconti tratti dal sito StoryZone British Council: Bad Blood, First Star I See Tonight, Frank’s Last Case, Love me, love me not, The Devil is in the Details, Green Wars, The Hole in the Wall, The Time Travel Plumber, The Broken Mirror, the Black Cat and Lots of Good Luck, Alberto’s New Neighbours, Elephants, Bananas and Auntie Ethel, Mr Smith’s New Nose, Scarlett.</w:t>
      </w:r>
    </w:p>
    <w:p w14:paraId="3BC71516" w14:textId="77777777" w:rsidR="00D613B7" w:rsidRPr="00DB2B70" w:rsidRDefault="00D613B7" w:rsidP="00B0389C">
      <w:pPr>
        <w:rPr>
          <w:color w:val="FF0000"/>
          <w:sz w:val="32"/>
          <w:szCs w:val="32"/>
          <w:lang w:val="en-US"/>
        </w:rPr>
      </w:pPr>
    </w:p>
    <w:p w14:paraId="35F2A5EA" w14:textId="3598B87F" w:rsidR="00B0389C" w:rsidRPr="00DB2B70" w:rsidRDefault="0061272E" w:rsidP="00B0389C">
      <w:pPr>
        <w:rPr>
          <w:color w:val="FF0000"/>
          <w:sz w:val="32"/>
          <w:szCs w:val="32"/>
          <w:lang w:val="en-US"/>
        </w:rPr>
      </w:pPr>
      <w:r w:rsidRPr="00E20EB0">
        <w:rPr>
          <w:b/>
          <w:noProof/>
          <w:color w:val="FF0000"/>
        </w:rPr>
        <mc:AlternateContent>
          <mc:Choice Requires="wps">
            <w:drawing>
              <wp:anchor distT="0" distB="0" distL="114300" distR="114300" simplePos="0" relativeHeight="251667456" behindDoc="1" locked="0" layoutInCell="1" allowOverlap="1" wp14:anchorId="341BF9F1" wp14:editId="1598D1BA">
                <wp:simplePos x="0" y="0"/>
                <wp:positionH relativeFrom="margin">
                  <wp:align>left</wp:align>
                </wp:positionH>
                <wp:positionV relativeFrom="paragraph">
                  <wp:posOffset>52705</wp:posOffset>
                </wp:positionV>
                <wp:extent cx="3790950" cy="609600"/>
                <wp:effectExtent l="0" t="0" r="19050" b="19050"/>
                <wp:wrapNone/>
                <wp:docPr id="6" name="Casella di testo 6"/>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2AE82A2D" w:rsidR="00824C43" w:rsidRDefault="00824C43" w:rsidP="00824C43">
                            <w:pPr>
                              <w:shd w:val="clear" w:color="auto" w:fill="F4B083" w:themeFill="accent2" w:themeFillTint="99"/>
                            </w:pPr>
                            <w:r>
                              <w:t>Docente:</w:t>
                            </w:r>
                            <w:r w:rsidR="009309DE">
                              <w:t xml:space="preserve"> </w:t>
                            </w:r>
                            <w:r w:rsidR="009309DE" w:rsidRPr="009309DE">
                              <w:rPr>
                                <w:b/>
                                <w:bCs/>
                              </w:rPr>
                              <w:t>Ramona Matteacci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F9F1" id="Casella di testo 6" o:spid="_x0000_s1029" type="#_x0000_t202" style="position:absolute;margin-left:0;margin-top:4.15pt;width:298.5pt;height:4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" fillcolor="white [3201]" strokecolor="white [3212]" strokeweight=".5pt">
                <v:textbox>
                  <w:txbxContent>
                    <w:p w14:paraId="6E4A8741" w14:textId="23BF4008" w:rsidR="00824C43" w:rsidRDefault="00824C43" w:rsidP="00824C43">
                      <w:pPr>
                        <w:shd w:val="clear" w:color="auto" w:fill="F4B083" w:themeFill="accent2" w:themeFillTint="99"/>
                        <w:spacing w:after="160"/>
                      </w:pPr>
                      <w:r>
                        <w:t xml:space="preserve">Materia di insegnamento: </w:t>
                      </w:r>
                      <w:r>
                        <w:rPr>
                          <w:b/>
                          <w:bCs/>
                        </w:rPr>
                        <w:t>Matematica</w:t>
                      </w:r>
                    </w:p>
                    <w:p w14:paraId="3C33BD21" w14:textId="2AE82A2D" w:rsidR="00824C43" w:rsidRDefault="00824C43" w:rsidP="00824C43">
                      <w:pPr>
                        <w:shd w:val="clear" w:color="auto" w:fill="F4B083" w:themeFill="accent2" w:themeFillTint="99"/>
                      </w:pPr>
                      <w:r>
                        <w:t>Docente:</w:t>
                      </w:r>
                      <w:r w:rsidR="009309DE">
                        <w:t xml:space="preserve"> </w:t>
                      </w:r>
                      <w:r w:rsidR="009309DE" w:rsidRPr="009309DE">
                        <w:rPr>
                          <w:b/>
                          <w:bCs/>
                        </w:rPr>
                        <w:t>Ramona Matteacci</w:t>
                      </w:r>
                    </w:p>
                  </w:txbxContent>
                </v:textbox>
                <w10:wrap anchorx="margin"/>
              </v:shape>
            </w:pict>
          </mc:Fallback>
        </mc:AlternateContent>
      </w:r>
    </w:p>
    <w:p w14:paraId="3238AA6B" w14:textId="5AF0B136" w:rsidR="00B0389C" w:rsidRPr="00DB2B70" w:rsidRDefault="00BB45A1" w:rsidP="00BB45A1">
      <w:pPr>
        <w:tabs>
          <w:tab w:val="left" w:pos="6500"/>
        </w:tabs>
        <w:rPr>
          <w:color w:val="FF0000"/>
          <w:sz w:val="32"/>
          <w:szCs w:val="32"/>
          <w:lang w:val="en-US"/>
        </w:rPr>
      </w:pPr>
      <w:r w:rsidRPr="00DB2B70">
        <w:rPr>
          <w:color w:val="FF0000"/>
          <w:sz w:val="32"/>
          <w:szCs w:val="32"/>
          <w:lang w:val="en-US"/>
        </w:rPr>
        <w:tab/>
      </w:r>
    </w:p>
    <w:p w14:paraId="5ECB3E88" w14:textId="362AC00C" w:rsidR="00BB45A1" w:rsidRPr="00DB2B70" w:rsidRDefault="00BB45A1" w:rsidP="00BB45A1">
      <w:pPr>
        <w:tabs>
          <w:tab w:val="left" w:pos="6500"/>
        </w:tabs>
        <w:rPr>
          <w:color w:val="FF0000"/>
          <w:sz w:val="32"/>
          <w:szCs w:val="32"/>
          <w:lang w:val="en-US"/>
        </w:rPr>
      </w:pPr>
    </w:p>
    <w:p w14:paraId="4A010BBC" w14:textId="77777777" w:rsidR="009309DE" w:rsidRPr="009309DE" w:rsidRDefault="009309DE" w:rsidP="009309DE">
      <w:pPr>
        <w:pStyle w:val="Textbody"/>
        <w:spacing w:after="0" w:line="276" w:lineRule="auto"/>
        <w:rPr>
          <w:rFonts w:cs="Times New Roman"/>
          <w:b/>
          <w:bCs/>
        </w:rPr>
      </w:pPr>
      <w:r w:rsidRPr="009309DE">
        <w:rPr>
          <w:rFonts w:cs="Times New Roman"/>
          <w:b/>
          <w:bCs/>
        </w:rPr>
        <w:t>Insiemi numerici</w:t>
      </w:r>
    </w:p>
    <w:p w14:paraId="252BF4CE" w14:textId="77777777" w:rsidR="009309DE" w:rsidRPr="009309DE" w:rsidRDefault="009309DE" w:rsidP="009309DE">
      <w:pPr>
        <w:pStyle w:val="Textbody"/>
        <w:spacing w:after="0" w:line="276" w:lineRule="auto"/>
        <w:rPr>
          <w:rFonts w:cs="Times New Roman"/>
        </w:rPr>
      </w:pPr>
      <w:r w:rsidRPr="009309DE">
        <w:rPr>
          <w:rFonts w:cs="Times New Roman"/>
        </w:rPr>
        <w:t>Insieme N dei numeri naturali. Operazioni in N e relative proprietà. Divisione con resto. Potenze in N e relative proprietà. Multipli e divisori; MCD e mcm. Problemi risolubili con i numeri naturali.</w:t>
      </w:r>
    </w:p>
    <w:p w14:paraId="225B3D95" w14:textId="77777777" w:rsidR="009309DE" w:rsidRPr="009309DE" w:rsidRDefault="009309DE" w:rsidP="009309DE">
      <w:pPr>
        <w:pStyle w:val="Textbody"/>
        <w:spacing w:after="0" w:line="276" w:lineRule="auto"/>
        <w:rPr>
          <w:rFonts w:cs="Times New Roman"/>
        </w:rPr>
      </w:pPr>
      <w:r w:rsidRPr="009309DE">
        <w:rPr>
          <w:rFonts w:cs="Times New Roman"/>
        </w:rPr>
        <w:t>Insieme Z dei numeri interi. Operazioni in Z e relative proprietà. Potenze in Z e relative proprietà. Problemi risolubili con i numeri interi.</w:t>
      </w:r>
    </w:p>
    <w:p w14:paraId="21564031" w14:textId="77777777" w:rsidR="009309DE" w:rsidRPr="009309DE" w:rsidRDefault="009309DE" w:rsidP="009309DE">
      <w:pPr>
        <w:pStyle w:val="Textbody"/>
        <w:spacing w:after="0" w:line="276" w:lineRule="auto"/>
        <w:rPr>
          <w:rFonts w:cs="Times New Roman"/>
        </w:rPr>
      </w:pPr>
      <w:r w:rsidRPr="009309DE">
        <w:rPr>
          <w:rFonts w:cs="Times New Roman"/>
        </w:rPr>
        <w:t>Insieme Q dei numeri razionali. Operazioni in Q e relative proprietà. Potenze a esponente intero e proprietà. Numeri decimali. Proporzioni e percentuali. Problemi risolubili con i numeri razionali.</w:t>
      </w:r>
    </w:p>
    <w:p w14:paraId="04E96116" w14:textId="77777777" w:rsidR="009309DE" w:rsidRPr="009309DE" w:rsidRDefault="009309DE" w:rsidP="009309DE">
      <w:pPr>
        <w:pStyle w:val="Textbody"/>
        <w:spacing w:after="0" w:line="276" w:lineRule="auto"/>
        <w:rPr>
          <w:rFonts w:cs="Times New Roman"/>
        </w:rPr>
      </w:pPr>
      <w:r w:rsidRPr="009309DE">
        <w:rPr>
          <w:rFonts w:cs="Times New Roman"/>
        </w:rPr>
        <w:t>Insieme R dei numeri reali. Introduzione intuitiva dei numeri reali. Rappresentazione dei numeri reali sulla retta. Approssimazioni.</w:t>
      </w:r>
    </w:p>
    <w:p w14:paraId="083E2ED6" w14:textId="77777777" w:rsidR="009309DE" w:rsidRPr="009309DE" w:rsidRDefault="009309DE" w:rsidP="009309DE">
      <w:pPr>
        <w:pStyle w:val="Textbody"/>
        <w:spacing w:after="0" w:line="276" w:lineRule="auto"/>
        <w:rPr>
          <w:rFonts w:cs="Times New Roman"/>
        </w:rPr>
      </w:pPr>
      <w:r w:rsidRPr="009309DE">
        <w:rPr>
          <w:rFonts w:cs="Times New Roman"/>
        </w:rPr>
        <w:lastRenderedPageBreak/>
        <w:t>Approfondimento: Sistemi di numerazione. Sistemi di numerazione da un punto di vista storico. Conversione di un numero da una base ad un’altra. Operazioni in base b.</w:t>
      </w:r>
    </w:p>
    <w:p w14:paraId="549770CD" w14:textId="77777777" w:rsidR="009309DE" w:rsidRPr="009309DE" w:rsidRDefault="009309DE" w:rsidP="009309DE">
      <w:pPr>
        <w:pStyle w:val="Textbody"/>
        <w:spacing w:after="0" w:line="276" w:lineRule="auto"/>
        <w:jc w:val="both"/>
        <w:rPr>
          <w:rFonts w:cs="Times New Roman"/>
          <w:shd w:val="clear" w:color="auto" w:fill="FFFF00"/>
        </w:rPr>
      </w:pPr>
    </w:p>
    <w:p w14:paraId="50CF56FE"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Logica, relazioni e funzioni</w:t>
      </w:r>
    </w:p>
    <w:p w14:paraId="3D49250A" w14:textId="77777777" w:rsidR="009309DE" w:rsidRPr="009309DE" w:rsidRDefault="009309DE" w:rsidP="009309DE">
      <w:pPr>
        <w:pStyle w:val="Textbody"/>
        <w:spacing w:after="0" w:line="276" w:lineRule="auto"/>
        <w:jc w:val="both"/>
        <w:rPr>
          <w:rFonts w:cs="Times New Roman"/>
        </w:rPr>
      </w:pPr>
      <w:r w:rsidRPr="009309DE">
        <w:rPr>
          <w:rFonts w:cs="Times New Roman"/>
        </w:rPr>
        <w:t>Teoria degli insiemi: definizioni, rappresentazioni, sottoinsiemi. Operazioni con gli insiemi: unione, intersezione, complementare, differenza, prodotto cartesiano, insieme delle parti, partizione. Problemi risolubili con gli insiemi.</w:t>
      </w:r>
    </w:p>
    <w:p w14:paraId="3A1ED783" w14:textId="77777777" w:rsidR="009309DE" w:rsidRPr="009309DE" w:rsidRDefault="009309DE" w:rsidP="009309DE">
      <w:pPr>
        <w:pStyle w:val="Textbody"/>
        <w:spacing w:after="0" w:line="276" w:lineRule="auto"/>
        <w:jc w:val="both"/>
        <w:rPr>
          <w:rFonts w:cs="Times New Roman"/>
        </w:rPr>
      </w:pPr>
      <w:r w:rsidRPr="009309DE">
        <w:rPr>
          <w:rFonts w:cs="Times New Roman"/>
        </w:rPr>
        <w:t>Enunciati e connettivi logici (negazione, congiunzione, disgiunzione, implicazione, doppia implicazione). Predicati e quantificatori.</w:t>
      </w:r>
    </w:p>
    <w:p w14:paraId="4C3E7F20" w14:textId="77777777" w:rsidR="009309DE" w:rsidRPr="009309DE" w:rsidRDefault="009309DE" w:rsidP="009309DE">
      <w:pPr>
        <w:pStyle w:val="Textbody"/>
        <w:spacing w:after="0" w:line="276" w:lineRule="auto"/>
        <w:jc w:val="both"/>
        <w:rPr>
          <w:rFonts w:cs="Times New Roman"/>
        </w:rPr>
      </w:pPr>
      <w:r w:rsidRPr="009309DE">
        <w:rPr>
          <w:rFonts w:cs="Times New Roman"/>
        </w:rPr>
        <w:t>Relazioni e relative proprietà. Dominio, insieme immagine e rappresentazione di una relazione. Relazione inversa. Accenno alle proprietà delle relazioni e alle relazioni di equivalenza e d’ordine.</w:t>
      </w:r>
    </w:p>
    <w:p w14:paraId="149FD3DB" w14:textId="77777777" w:rsidR="009309DE" w:rsidRPr="009309DE" w:rsidRDefault="009309DE" w:rsidP="009309DE">
      <w:pPr>
        <w:pStyle w:val="Textbody"/>
        <w:spacing w:after="0" w:line="276" w:lineRule="auto"/>
        <w:jc w:val="both"/>
        <w:rPr>
          <w:rFonts w:cs="Times New Roman"/>
        </w:rPr>
      </w:pPr>
      <w:r w:rsidRPr="009309DE">
        <w:rPr>
          <w:rFonts w:cs="Times New Roman"/>
        </w:rPr>
        <w:t>Funzioni. Dominio e insieme immagine. Piano cartesiano; definizione e grafico di una funzione. Corrispondenze biunivoche e funzione inversa.</w:t>
      </w:r>
    </w:p>
    <w:p w14:paraId="528F3B3E" w14:textId="77777777" w:rsidR="009309DE" w:rsidRPr="009309DE" w:rsidRDefault="009309DE" w:rsidP="009309DE">
      <w:pPr>
        <w:pStyle w:val="Textbody"/>
        <w:spacing w:after="0" w:line="276" w:lineRule="auto"/>
        <w:jc w:val="both"/>
        <w:rPr>
          <w:rFonts w:cs="Times New Roman"/>
        </w:rPr>
      </w:pPr>
      <w:r w:rsidRPr="009309DE">
        <w:rPr>
          <w:rFonts w:cs="Times New Roman"/>
        </w:rPr>
        <w:t>Approfondimenti: Proporzionalità diretta e funzioni lineari (rette). Accenno alla proporzionalità quadratica e alla proporzionalità inversa.</w:t>
      </w:r>
    </w:p>
    <w:p w14:paraId="5BE0ACB0" w14:textId="77777777" w:rsidR="009309DE" w:rsidRPr="009309DE" w:rsidRDefault="009309DE" w:rsidP="009309DE">
      <w:pPr>
        <w:pStyle w:val="Textbody"/>
        <w:spacing w:after="0" w:line="276" w:lineRule="auto"/>
        <w:jc w:val="both"/>
        <w:rPr>
          <w:rFonts w:cs="Times New Roman"/>
        </w:rPr>
      </w:pPr>
    </w:p>
    <w:p w14:paraId="554DBCBE"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Calcolo letterale</w:t>
      </w:r>
    </w:p>
    <w:p w14:paraId="224EB8F1" w14:textId="77777777" w:rsidR="009309DE" w:rsidRPr="009309DE" w:rsidRDefault="009309DE" w:rsidP="009309DE">
      <w:pPr>
        <w:pStyle w:val="Textbody"/>
        <w:spacing w:after="0" w:line="276" w:lineRule="auto"/>
        <w:jc w:val="both"/>
        <w:rPr>
          <w:rFonts w:cs="Times New Roman"/>
        </w:rPr>
      </w:pPr>
      <w:r w:rsidRPr="009309DE">
        <w:rPr>
          <w:rFonts w:cs="Times New Roman"/>
        </w:rPr>
        <w:t>Definizione e proprietà dei monomi. Grado di un monomio. Monomi simili, opposti, uguali. Operazioni con i monomi e relative proprietà. Potenza di un monomio. Semplificazione di espressioni con i monomi. Multipli e divisori di monomi; MCD e mcm di monomi.</w:t>
      </w:r>
    </w:p>
    <w:p w14:paraId="4119A8F4" w14:textId="77777777" w:rsidR="009309DE" w:rsidRPr="009309DE" w:rsidRDefault="009309DE" w:rsidP="009309DE">
      <w:pPr>
        <w:pStyle w:val="Textbody"/>
        <w:spacing w:after="0" w:line="276" w:lineRule="auto"/>
        <w:jc w:val="both"/>
        <w:rPr>
          <w:rFonts w:cs="Times New Roman"/>
        </w:rPr>
      </w:pPr>
      <w:r w:rsidRPr="009309DE">
        <w:rPr>
          <w:rFonts w:cs="Times New Roman"/>
        </w:rPr>
        <w:t>Definizione e proprietà dei polinomi. Grado di un polinomio. Addizione e sottrazione di polinomi. Moltiplicazione di polinomi. Divisione di un polinomio per un monomio. Prodotti notevoli: quadrato di un binomio, somma di due termini per la loro differenza, quadrato di un trinomio, cubo di un binomio, potenza di un binomio (triangolo di Tartaglia). Espressioni algebriche. Calcolo del valore numerico di espressioni letterali.</w:t>
      </w:r>
    </w:p>
    <w:p w14:paraId="10736359" w14:textId="77777777" w:rsidR="009309DE" w:rsidRPr="009309DE" w:rsidRDefault="009309DE" w:rsidP="009309DE">
      <w:pPr>
        <w:pStyle w:val="Textbody"/>
        <w:spacing w:after="0" w:line="276" w:lineRule="auto"/>
        <w:jc w:val="both"/>
        <w:rPr>
          <w:rFonts w:cs="Times New Roman"/>
        </w:rPr>
      </w:pPr>
      <w:r w:rsidRPr="009309DE">
        <w:rPr>
          <w:rFonts w:cs="Times New Roman"/>
        </w:rPr>
        <w:t>Divisione tra polinomi. Regola di Ruffini.</w:t>
      </w:r>
    </w:p>
    <w:p w14:paraId="35B7047B" w14:textId="77777777" w:rsidR="009309DE" w:rsidRPr="009309DE" w:rsidRDefault="009309DE" w:rsidP="009309DE">
      <w:pPr>
        <w:pStyle w:val="Textbody"/>
        <w:spacing w:after="0" w:line="276" w:lineRule="auto"/>
        <w:jc w:val="both"/>
        <w:rPr>
          <w:rFonts w:cs="Times New Roman"/>
        </w:rPr>
      </w:pPr>
    </w:p>
    <w:p w14:paraId="4933B089"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Scomposizione di polinomi e frazioni algebriche</w:t>
      </w:r>
    </w:p>
    <w:p w14:paraId="5F08470B" w14:textId="77777777" w:rsidR="009309DE" w:rsidRPr="009309DE" w:rsidRDefault="009309DE" w:rsidP="009309DE">
      <w:pPr>
        <w:pStyle w:val="Textbody"/>
        <w:spacing w:after="0" w:line="276" w:lineRule="auto"/>
        <w:jc w:val="both"/>
        <w:rPr>
          <w:rFonts w:cs="Times New Roman"/>
        </w:rPr>
      </w:pPr>
      <w:r w:rsidRPr="009309DE">
        <w:rPr>
          <w:rFonts w:cs="Times New Roman"/>
        </w:rPr>
        <w:t>Scomposizione in fattori di polinomi. Raccoglimento totale e raccoglimento parziale. Prodotti notevoli (quadrato di un binomio e di un trinomio; cubo di un binomio; differenza di due quadrati; somma e differenza di due cubi). Trinomio speciale.</w:t>
      </w:r>
    </w:p>
    <w:p w14:paraId="5B9A5194" w14:textId="77777777" w:rsidR="009309DE" w:rsidRPr="009309DE" w:rsidRDefault="009309DE" w:rsidP="009309DE">
      <w:pPr>
        <w:pStyle w:val="Textbody"/>
        <w:spacing w:after="0" w:line="276" w:lineRule="auto"/>
        <w:jc w:val="both"/>
        <w:rPr>
          <w:rFonts w:cs="Times New Roman"/>
        </w:rPr>
      </w:pPr>
      <w:r w:rsidRPr="009309DE">
        <w:rPr>
          <w:rFonts w:cs="Times New Roman"/>
        </w:rPr>
        <w:t>MCD e mcm di polinomi.</w:t>
      </w:r>
    </w:p>
    <w:p w14:paraId="4A3879C6" w14:textId="77777777" w:rsidR="009309DE" w:rsidRPr="009309DE" w:rsidRDefault="009309DE" w:rsidP="009309DE">
      <w:pPr>
        <w:pStyle w:val="Textbody"/>
        <w:spacing w:after="0" w:line="276" w:lineRule="auto"/>
        <w:jc w:val="both"/>
        <w:rPr>
          <w:rFonts w:cs="Times New Roman"/>
        </w:rPr>
      </w:pPr>
      <w:r w:rsidRPr="009309DE">
        <w:rPr>
          <w:rFonts w:cs="Times New Roman"/>
        </w:rPr>
        <w:t>Teorema del resto. Scomposizione di un polinomio mediante l’applicazione del teorema del resto e della regola di Ruffini.</w:t>
      </w:r>
    </w:p>
    <w:p w14:paraId="73A4870E" w14:textId="77777777" w:rsidR="009309DE" w:rsidRPr="009309DE" w:rsidRDefault="009309DE" w:rsidP="009309DE">
      <w:pPr>
        <w:pStyle w:val="Textbody"/>
        <w:spacing w:after="0" w:line="276" w:lineRule="auto"/>
        <w:jc w:val="both"/>
        <w:rPr>
          <w:rFonts w:cs="Times New Roman"/>
        </w:rPr>
      </w:pPr>
      <w:r w:rsidRPr="009309DE">
        <w:rPr>
          <w:rFonts w:cs="Times New Roman"/>
        </w:rPr>
        <w:t>Frazioni algebriche. Definizione di frazione algebrica e condizioni di esistenza. Equivalenza di frazioni algebriche. Operazioni con le frazioni algebriche. Espressioni con le frazioni algebriche.</w:t>
      </w:r>
    </w:p>
    <w:p w14:paraId="09DE1408" w14:textId="77777777" w:rsidR="009309DE" w:rsidRPr="009309DE" w:rsidRDefault="009309DE" w:rsidP="009309DE">
      <w:pPr>
        <w:pStyle w:val="Textbody"/>
        <w:spacing w:after="0" w:line="276" w:lineRule="auto"/>
        <w:jc w:val="both"/>
        <w:rPr>
          <w:rFonts w:cs="Times New Roman"/>
        </w:rPr>
      </w:pPr>
    </w:p>
    <w:p w14:paraId="27B338C5"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Equazioni lineari</w:t>
      </w:r>
    </w:p>
    <w:p w14:paraId="2195AA72" w14:textId="77777777" w:rsidR="009309DE" w:rsidRPr="009309DE" w:rsidRDefault="009309DE" w:rsidP="009309DE">
      <w:pPr>
        <w:pStyle w:val="Textbody"/>
        <w:spacing w:after="0" w:line="276" w:lineRule="auto"/>
        <w:jc w:val="both"/>
        <w:rPr>
          <w:rFonts w:cs="Times New Roman"/>
        </w:rPr>
      </w:pPr>
      <w:r w:rsidRPr="009309DE">
        <w:rPr>
          <w:rFonts w:cs="Times New Roman"/>
        </w:rPr>
        <w:t>Identità ed equazioni: definizioni. Enunciato e applicazione dei principi di equivalenza. Equazioni determinate, indeterminate e impossibili. Risoluzione di equazioni numeriche intere e fratte di primo grado. Risoluzione di problemi basata su equazioni lineari e frazionarie.</w:t>
      </w:r>
    </w:p>
    <w:p w14:paraId="05B898D5" w14:textId="77777777" w:rsidR="009309DE" w:rsidRPr="009309DE" w:rsidRDefault="009309DE" w:rsidP="009309DE">
      <w:pPr>
        <w:pStyle w:val="Textbody"/>
        <w:spacing w:after="0" w:line="276" w:lineRule="auto"/>
        <w:jc w:val="both"/>
        <w:rPr>
          <w:rFonts w:cs="Times New Roman"/>
        </w:rPr>
      </w:pPr>
      <w:r w:rsidRPr="009309DE">
        <w:rPr>
          <w:rFonts w:cs="Times New Roman"/>
        </w:rPr>
        <w:t>Approfondimento: Risoluzione di particolari equazioni di grado superiore al primo (mediante applicazione della legge di annullamento del prodotto). Accenno alle equazioni letterali.</w:t>
      </w:r>
    </w:p>
    <w:p w14:paraId="15CBC673" w14:textId="77777777" w:rsidR="009309DE" w:rsidRPr="009309DE" w:rsidRDefault="009309DE" w:rsidP="009309DE">
      <w:pPr>
        <w:pStyle w:val="Textbody"/>
        <w:spacing w:after="0" w:line="276" w:lineRule="auto"/>
        <w:jc w:val="both"/>
        <w:rPr>
          <w:rFonts w:cs="Times New Roman"/>
          <w:shd w:val="clear" w:color="auto" w:fill="FFFF00"/>
        </w:rPr>
      </w:pPr>
    </w:p>
    <w:p w14:paraId="4588DD8E"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Enti geometrici fondamentali</w:t>
      </w:r>
    </w:p>
    <w:p w14:paraId="2EA857C5" w14:textId="77777777" w:rsidR="009309DE" w:rsidRPr="009309DE" w:rsidRDefault="009309DE" w:rsidP="009309DE">
      <w:pPr>
        <w:pStyle w:val="Textbody"/>
        <w:spacing w:after="0" w:line="276" w:lineRule="auto"/>
        <w:jc w:val="both"/>
        <w:rPr>
          <w:rFonts w:cs="Times New Roman"/>
        </w:rPr>
      </w:pPr>
      <w:r w:rsidRPr="009309DE">
        <w:rPr>
          <w:rFonts w:cs="Times New Roman"/>
        </w:rPr>
        <w:t>Nozioni fondamentali di geometria; enti primitivi e definizioni, assiomi e teoremi, dimostrazioni.</w:t>
      </w:r>
    </w:p>
    <w:p w14:paraId="0B3BE97A" w14:textId="77777777" w:rsidR="009309DE" w:rsidRPr="009309DE" w:rsidRDefault="009309DE" w:rsidP="009309DE">
      <w:pPr>
        <w:pStyle w:val="Textbody"/>
        <w:spacing w:after="0" w:line="276" w:lineRule="auto"/>
        <w:jc w:val="both"/>
        <w:rPr>
          <w:rFonts w:cs="Times New Roman"/>
        </w:rPr>
      </w:pPr>
      <w:r w:rsidRPr="009309DE">
        <w:rPr>
          <w:rFonts w:cs="Times New Roman"/>
        </w:rPr>
        <w:t>Concetti primitivi della geometria euclidea e postulati fondamentali.</w:t>
      </w:r>
    </w:p>
    <w:p w14:paraId="147896AF" w14:textId="77777777" w:rsidR="009309DE" w:rsidRPr="009309DE" w:rsidRDefault="009309DE" w:rsidP="009309DE">
      <w:pPr>
        <w:pStyle w:val="Textbody"/>
        <w:spacing w:after="0" w:line="276" w:lineRule="auto"/>
        <w:jc w:val="both"/>
        <w:rPr>
          <w:rFonts w:cs="Times New Roman"/>
        </w:rPr>
      </w:pPr>
      <w:r w:rsidRPr="009309DE">
        <w:rPr>
          <w:rFonts w:cs="Times New Roman"/>
        </w:rPr>
        <w:t xml:space="preserve">Figure geometriche e proprietà: semirette, segmenti, semipiani, figure concave e convesse, angoli, poligonali, </w:t>
      </w:r>
      <w:r w:rsidRPr="009309DE">
        <w:rPr>
          <w:rFonts w:cs="Times New Roman"/>
        </w:rPr>
        <w:lastRenderedPageBreak/>
        <w:t>poligoni. Congruenza tra figure piane.</w:t>
      </w:r>
    </w:p>
    <w:p w14:paraId="7139753D" w14:textId="77777777" w:rsidR="009309DE" w:rsidRPr="009309DE" w:rsidRDefault="009309DE" w:rsidP="009309DE">
      <w:pPr>
        <w:pStyle w:val="Textbody"/>
        <w:spacing w:after="0" w:line="276" w:lineRule="auto"/>
        <w:jc w:val="both"/>
        <w:rPr>
          <w:rFonts w:cs="Times New Roman"/>
        </w:rPr>
      </w:pPr>
      <w:r w:rsidRPr="009309DE">
        <w:rPr>
          <w:rFonts w:cs="Times New Roman"/>
        </w:rPr>
        <w:t>Operazioni con segmenti e angoli: confronto, somma e differenza, multipli e sottomultipli. Punto medio di un segmento e bisettrice di un angolo.</w:t>
      </w:r>
    </w:p>
    <w:p w14:paraId="445391CE" w14:textId="77777777" w:rsidR="009309DE" w:rsidRPr="009309DE" w:rsidRDefault="009309DE" w:rsidP="009309DE">
      <w:pPr>
        <w:pStyle w:val="Textbody"/>
        <w:spacing w:after="0" w:line="276" w:lineRule="auto"/>
        <w:jc w:val="both"/>
        <w:rPr>
          <w:rFonts w:cs="Times New Roman"/>
        </w:rPr>
      </w:pPr>
      <w:r w:rsidRPr="009309DE">
        <w:rPr>
          <w:rFonts w:cs="Times New Roman"/>
        </w:rPr>
        <w:t>Lunghezza di un segmento e distanza tra due punti. Ampiezza di un angolo.</w:t>
      </w:r>
    </w:p>
    <w:p w14:paraId="550D745C" w14:textId="77777777" w:rsidR="009309DE" w:rsidRPr="009309DE" w:rsidRDefault="009309DE" w:rsidP="009309DE">
      <w:pPr>
        <w:pStyle w:val="Textbody"/>
        <w:spacing w:after="0" w:line="276" w:lineRule="auto"/>
        <w:jc w:val="both"/>
        <w:rPr>
          <w:rFonts w:cs="Times New Roman"/>
        </w:rPr>
      </w:pPr>
      <w:r w:rsidRPr="009309DE">
        <w:rPr>
          <w:rFonts w:cs="Times New Roman"/>
        </w:rPr>
        <w:t>Dimostrazioni.</w:t>
      </w:r>
    </w:p>
    <w:p w14:paraId="0035D62D" w14:textId="77777777" w:rsidR="009309DE" w:rsidRPr="009309DE" w:rsidRDefault="009309DE" w:rsidP="009309DE">
      <w:pPr>
        <w:pStyle w:val="Textbody"/>
        <w:spacing w:after="0" w:line="276" w:lineRule="auto"/>
        <w:jc w:val="both"/>
        <w:rPr>
          <w:rFonts w:cs="Times New Roman"/>
        </w:rPr>
      </w:pPr>
    </w:p>
    <w:p w14:paraId="2C662D47"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Triangoli</w:t>
      </w:r>
    </w:p>
    <w:p w14:paraId="66E3C7B8" w14:textId="77777777" w:rsidR="009309DE" w:rsidRPr="009309DE" w:rsidRDefault="009309DE" w:rsidP="009309DE">
      <w:pPr>
        <w:pStyle w:val="Textbody"/>
        <w:spacing w:after="0" w:line="276" w:lineRule="auto"/>
        <w:jc w:val="both"/>
        <w:rPr>
          <w:rFonts w:cs="Times New Roman"/>
        </w:rPr>
      </w:pPr>
      <w:r w:rsidRPr="009309DE">
        <w:rPr>
          <w:rFonts w:cs="Times New Roman"/>
        </w:rPr>
        <w:t>Triangoli: definizione e classificazioni; bisettrici, mediane e altezze.</w:t>
      </w:r>
    </w:p>
    <w:p w14:paraId="4B71DEA5" w14:textId="77777777" w:rsidR="009309DE" w:rsidRPr="009309DE" w:rsidRDefault="009309DE" w:rsidP="009309DE">
      <w:pPr>
        <w:pStyle w:val="Textbody"/>
        <w:spacing w:after="0" w:line="276" w:lineRule="auto"/>
        <w:jc w:val="both"/>
        <w:rPr>
          <w:rFonts w:cs="Times New Roman"/>
        </w:rPr>
      </w:pPr>
      <w:r w:rsidRPr="009309DE">
        <w:rPr>
          <w:rFonts w:cs="Times New Roman"/>
        </w:rPr>
        <w:t>Criteri di congruenza dei triangoli e dimostrazioni. Proprietà dei triangoli isosceli.</w:t>
      </w:r>
    </w:p>
    <w:p w14:paraId="6A7742FF" w14:textId="77777777" w:rsidR="009309DE" w:rsidRPr="009309DE" w:rsidRDefault="009309DE" w:rsidP="009309DE">
      <w:pPr>
        <w:pStyle w:val="Textbody"/>
        <w:spacing w:after="0" w:line="276" w:lineRule="auto"/>
        <w:jc w:val="both"/>
        <w:rPr>
          <w:rFonts w:cs="Times New Roman"/>
        </w:rPr>
      </w:pPr>
      <w:r w:rsidRPr="009309DE">
        <w:rPr>
          <w:rFonts w:cs="Times New Roman"/>
        </w:rPr>
        <w:t>Disuguaglianze nei triangoli (primo teorema dell'angolo esterno; lato maggiore e angolo maggiore; disuguaglianze fra i lati).</w:t>
      </w:r>
    </w:p>
    <w:p w14:paraId="7C520F6B" w14:textId="77777777" w:rsidR="009309DE" w:rsidRPr="009309DE" w:rsidRDefault="009309DE" w:rsidP="009309DE">
      <w:pPr>
        <w:pStyle w:val="Textbody"/>
        <w:spacing w:after="0" w:line="276" w:lineRule="auto"/>
        <w:jc w:val="both"/>
        <w:rPr>
          <w:rFonts w:cs="Times New Roman"/>
        </w:rPr>
      </w:pPr>
    </w:p>
    <w:p w14:paraId="73267374"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Parallelismo e perpendicolarità</w:t>
      </w:r>
    </w:p>
    <w:p w14:paraId="25282573" w14:textId="77777777" w:rsidR="009309DE" w:rsidRPr="009309DE" w:rsidRDefault="009309DE" w:rsidP="009309DE">
      <w:pPr>
        <w:pStyle w:val="Textbody"/>
        <w:spacing w:after="0" w:line="276" w:lineRule="auto"/>
        <w:jc w:val="both"/>
        <w:rPr>
          <w:rFonts w:cs="Times New Roman"/>
        </w:rPr>
      </w:pPr>
      <w:r w:rsidRPr="009309DE">
        <w:rPr>
          <w:rFonts w:cs="Times New Roman"/>
        </w:rPr>
        <w:t>Rette perpendicolari. Esistenza e unicità della perpendicolare. Asse di un segmento. Proiezioni ortogonali e distanza.</w:t>
      </w:r>
    </w:p>
    <w:p w14:paraId="10316D72" w14:textId="77777777" w:rsidR="009309DE" w:rsidRPr="009309DE" w:rsidRDefault="009309DE" w:rsidP="009309DE">
      <w:pPr>
        <w:pStyle w:val="Textbody"/>
        <w:spacing w:after="0" w:line="276" w:lineRule="auto"/>
        <w:jc w:val="both"/>
        <w:rPr>
          <w:rFonts w:cs="Times New Roman"/>
        </w:rPr>
      </w:pPr>
      <w:r w:rsidRPr="009309DE">
        <w:rPr>
          <w:rFonts w:cs="Times New Roman"/>
        </w:rPr>
        <w:t>Rette parallele. Criterio di parallelismo. Esistenza della parallela e quinto postulato di Euclide. Inverso del criterio di parallelismo</w:t>
      </w:r>
    </w:p>
    <w:p w14:paraId="53405886" w14:textId="77777777" w:rsidR="009309DE" w:rsidRPr="009309DE" w:rsidRDefault="009309DE" w:rsidP="009309DE">
      <w:pPr>
        <w:pStyle w:val="Textbody"/>
        <w:spacing w:after="0" w:line="276" w:lineRule="auto"/>
        <w:jc w:val="both"/>
        <w:rPr>
          <w:rFonts w:cs="Times New Roman"/>
        </w:rPr>
      </w:pPr>
      <w:r w:rsidRPr="009309DE">
        <w:rPr>
          <w:rFonts w:cs="Times New Roman"/>
        </w:rPr>
        <w:t>Proprietà degli angoli di un poligono. Teorema dell'angolo esterno di un triangolo. Somma degli angoli interni di un triangolo. Generalizzazione del secondo criterio di congruenza dei triangoli. Somma degli angoli di un poligono.</w:t>
      </w:r>
    </w:p>
    <w:p w14:paraId="6690E9AA" w14:textId="77777777" w:rsidR="009309DE" w:rsidRPr="009309DE" w:rsidRDefault="009309DE" w:rsidP="009309DE">
      <w:pPr>
        <w:pStyle w:val="Textbody"/>
        <w:spacing w:after="0" w:line="276" w:lineRule="auto"/>
        <w:jc w:val="both"/>
        <w:rPr>
          <w:rFonts w:cs="Times New Roman"/>
        </w:rPr>
      </w:pPr>
      <w:r w:rsidRPr="009309DE">
        <w:rPr>
          <w:rFonts w:cs="Times New Roman"/>
        </w:rPr>
        <w:t>Congruenza di triangoli rettangoli e teorema della mediana relativa all'ipotenusa.</w:t>
      </w:r>
    </w:p>
    <w:p w14:paraId="6061088E" w14:textId="77777777" w:rsidR="009309DE" w:rsidRPr="009309DE" w:rsidRDefault="009309DE" w:rsidP="009309DE">
      <w:pPr>
        <w:pStyle w:val="Textbody"/>
        <w:spacing w:after="0" w:line="276" w:lineRule="auto"/>
        <w:jc w:val="both"/>
        <w:rPr>
          <w:rFonts w:cs="Times New Roman"/>
        </w:rPr>
      </w:pPr>
    </w:p>
    <w:p w14:paraId="05921BB6" w14:textId="77777777" w:rsidR="009309DE" w:rsidRPr="009309DE" w:rsidRDefault="009309DE" w:rsidP="009309DE">
      <w:pPr>
        <w:pStyle w:val="Textbody"/>
        <w:spacing w:after="0" w:line="276" w:lineRule="auto"/>
        <w:jc w:val="both"/>
        <w:rPr>
          <w:rFonts w:cs="Times New Roman"/>
          <w:b/>
          <w:bCs/>
        </w:rPr>
      </w:pPr>
      <w:r w:rsidRPr="009309DE">
        <w:rPr>
          <w:rFonts w:cs="Times New Roman"/>
          <w:b/>
          <w:bCs/>
        </w:rPr>
        <w:t>Parallelogrammi e trapezi</w:t>
      </w:r>
    </w:p>
    <w:p w14:paraId="513DCCB7" w14:textId="77777777" w:rsidR="009309DE" w:rsidRPr="009309DE" w:rsidRDefault="009309DE" w:rsidP="009309DE">
      <w:pPr>
        <w:pStyle w:val="Textbody"/>
        <w:spacing w:after="0" w:line="276" w:lineRule="auto"/>
        <w:jc w:val="both"/>
        <w:rPr>
          <w:rFonts w:cs="Times New Roman"/>
        </w:rPr>
      </w:pPr>
      <w:r w:rsidRPr="009309DE">
        <w:rPr>
          <w:rFonts w:cs="Times New Roman"/>
        </w:rPr>
        <w:t>Parallelogrammi: definizione, proprietà e criteri per riconoscerli. Parallelogrammi particolari: rettangoli, rombi e quadrati.</w:t>
      </w:r>
    </w:p>
    <w:p w14:paraId="4AE359C7" w14:textId="77777777" w:rsidR="009309DE" w:rsidRPr="009309DE" w:rsidRDefault="009309DE" w:rsidP="009309DE">
      <w:pPr>
        <w:pStyle w:val="Textbody"/>
        <w:spacing w:after="0" w:line="276" w:lineRule="auto"/>
        <w:jc w:val="both"/>
        <w:rPr>
          <w:rFonts w:cs="Times New Roman"/>
        </w:rPr>
      </w:pPr>
      <w:r w:rsidRPr="009309DE">
        <w:rPr>
          <w:rFonts w:cs="Times New Roman"/>
        </w:rPr>
        <w:t>Trapezi: definizione e proprietà.</w:t>
      </w:r>
    </w:p>
    <w:p w14:paraId="0EF80435" w14:textId="77777777" w:rsidR="009309DE" w:rsidRPr="009309DE" w:rsidRDefault="009309DE" w:rsidP="009309DE">
      <w:pPr>
        <w:pStyle w:val="Textbody"/>
        <w:spacing w:after="0" w:line="276" w:lineRule="auto"/>
        <w:jc w:val="both"/>
        <w:rPr>
          <w:rFonts w:cs="Times New Roman"/>
        </w:rPr>
      </w:pPr>
      <w:r w:rsidRPr="009309DE">
        <w:rPr>
          <w:rFonts w:cs="Times New Roman"/>
        </w:rPr>
        <w:t>Teorema di Talete.</w:t>
      </w:r>
    </w:p>
    <w:p w14:paraId="1CA992BB" w14:textId="01CCFAAA" w:rsidR="00BB45A1" w:rsidRPr="00E20EB0" w:rsidRDefault="00BB45A1" w:rsidP="00BB45A1">
      <w:pPr>
        <w:tabs>
          <w:tab w:val="left" w:pos="6500"/>
        </w:tabs>
        <w:rPr>
          <w:color w:val="FF0000"/>
          <w:sz w:val="32"/>
          <w:szCs w:val="32"/>
        </w:rPr>
      </w:pPr>
    </w:p>
    <w:p w14:paraId="58992722" w14:textId="05D91986" w:rsidR="00B0389C" w:rsidRPr="00E20EB0" w:rsidRDefault="004A65E7" w:rsidP="00B0389C">
      <w:pPr>
        <w:rPr>
          <w:color w:val="FF0000"/>
          <w:sz w:val="32"/>
          <w:szCs w:val="32"/>
        </w:rPr>
      </w:pPr>
      <w:r w:rsidRPr="00E20EB0">
        <w:rPr>
          <w:b/>
          <w:noProof/>
          <w:color w:val="FF0000"/>
        </w:rPr>
        <mc:AlternateContent>
          <mc:Choice Requires="wps">
            <w:drawing>
              <wp:anchor distT="0" distB="0" distL="114300" distR="114300" simplePos="0" relativeHeight="251669504" behindDoc="1" locked="0" layoutInCell="1" allowOverlap="1" wp14:anchorId="461493CB" wp14:editId="46F47131">
                <wp:simplePos x="0" y="0"/>
                <wp:positionH relativeFrom="margin">
                  <wp:align>left</wp:align>
                </wp:positionH>
                <wp:positionV relativeFrom="paragraph">
                  <wp:posOffset>7620</wp:posOffset>
                </wp:positionV>
                <wp:extent cx="3790950" cy="609600"/>
                <wp:effectExtent l="0" t="0" r="19050" b="19050"/>
                <wp:wrapNone/>
                <wp:docPr id="8" name="Casella di testo 8"/>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33C28AB2" w:rsidR="00824C43" w:rsidRDefault="00824C43" w:rsidP="00824C43">
                            <w:pPr>
                              <w:shd w:val="clear" w:color="auto" w:fill="F4B083" w:themeFill="accent2" w:themeFillTint="99"/>
                            </w:pPr>
                            <w:r>
                              <w:t xml:space="preserve">Docente: </w:t>
                            </w:r>
                            <w:r w:rsidR="00163DC9">
                              <w:rPr>
                                <w:b/>
                                <w:bCs/>
                              </w:rPr>
                              <w:t>Dayana Pagliardini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493CB" id="Casella di testo 8" o:spid="_x0000_s1030" type="#_x0000_t202" style="position:absolute;margin-left:0;margin-top:.6pt;width:298.5pt;height:48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" fillcolor="white [3201]" strokecolor="white [3212]" strokeweight=".5pt">
                <v:textbox>
                  <w:txbxContent>
                    <w:p w14:paraId="4C500616" w14:textId="281212D9" w:rsidR="00824C43" w:rsidRDefault="00824C43" w:rsidP="00824C43">
                      <w:pPr>
                        <w:shd w:val="clear" w:color="auto" w:fill="F4B083" w:themeFill="accent2" w:themeFillTint="99"/>
                        <w:spacing w:after="160"/>
                      </w:pPr>
                      <w:r>
                        <w:t xml:space="preserve">Materia di insegnamento: </w:t>
                      </w:r>
                      <w:r>
                        <w:rPr>
                          <w:b/>
                          <w:bCs/>
                        </w:rPr>
                        <w:t>Fisica</w:t>
                      </w:r>
                    </w:p>
                    <w:p w14:paraId="35066A63" w14:textId="33C28AB2" w:rsidR="00824C43" w:rsidRDefault="00824C43" w:rsidP="00824C43">
                      <w:pPr>
                        <w:shd w:val="clear" w:color="auto" w:fill="F4B083" w:themeFill="accent2" w:themeFillTint="99"/>
                      </w:pPr>
                      <w:r>
                        <w:t xml:space="preserve">Docente: </w:t>
                      </w:r>
                      <w:r w:rsidR="00163DC9">
                        <w:rPr>
                          <w:b/>
                          <w:bCs/>
                        </w:rPr>
                        <w:t>Dayana Pagliardini</w:t>
                      </w:r>
                    </w:p>
                  </w:txbxContent>
                </v:textbox>
                <w10:wrap anchorx="margin"/>
              </v:shape>
            </w:pict>
          </mc:Fallback>
        </mc:AlternateContent>
      </w:r>
    </w:p>
    <w:p w14:paraId="5641EA74" w14:textId="26F0FAFA" w:rsidR="00B0389C" w:rsidRPr="00E20EB0" w:rsidRDefault="00B0389C" w:rsidP="00B0389C">
      <w:pPr>
        <w:rPr>
          <w:color w:val="FF0000"/>
          <w:sz w:val="32"/>
          <w:szCs w:val="32"/>
        </w:rPr>
      </w:pPr>
    </w:p>
    <w:p w14:paraId="6D558220" w14:textId="49989B69" w:rsidR="00B0389C" w:rsidRDefault="00B0389C" w:rsidP="00B0389C">
      <w:pPr>
        <w:rPr>
          <w:color w:val="FF0000"/>
          <w:sz w:val="32"/>
          <w:szCs w:val="32"/>
        </w:rPr>
      </w:pPr>
    </w:p>
    <w:p w14:paraId="1B56ECB5" w14:textId="77777777" w:rsidR="00163DC9" w:rsidRPr="00163DC9" w:rsidRDefault="00163DC9" w:rsidP="00163DC9">
      <w:pPr>
        <w:jc w:val="both"/>
        <w:rPr>
          <w:b/>
        </w:rPr>
      </w:pPr>
      <w:r w:rsidRPr="00163DC9">
        <w:rPr>
          <w:b/>
        </w:rPr>
        <w:t>La misura: il fondamento della fisica</w:t>
      </w:r>
    </w:p>
    <w:p w14:paraId="70C3A6D4"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Di che cosa si occupa la fisica</w:t>
      </w:r>
    </w:p>
    <w:p w14:paraId="1CE4135F"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Le grandezze fisiche</w:t>
      </w:r>
    </w:p>
    <w:p w14:paraId="74C7DCD4"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Il Sistema Internazionale e le grandezze fondamentali della meccanica</w:t>
      </w:r>
    </w:p>
    <w:p w14:paraId="326FAF7F"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Analisi dimensionale delle grandezze fisiche</w:t>
      </w:r>
    </w:p>
    <w:p w14:paraId="01AC65FF"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Notazione scientifica e ordine di grandezza</w:t>
      </w:r>
    </w:p>
    <w:p w14:paraId="4DD1865B"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Equivalenze semplici e composte</w:t>
      </w:r>
    </w:p>
    <w:p w14:paraId="7A1C3D08" w14:textId="77777777" w:rsidR="00163DC9" w:rsidRPr="00163DC9" w:rsidRDefault="00163DC9" w:rsidP="00D67CD1">
      <w:pPr>
        <w:pStyle w:val="Paragrafoelenco"/>
        <w:numPr>
          <w:ilvl w:val="0"/>
          <w:numId w:val="3"/>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Misure dirette e indirette</w:t>
      </w:r>
    </w:p>
    <w:p w14:paraId="4A0EF5B1" w14:textId="77777777" w:rsidR="00163DC9" w:rsidRDefault="00163DC9" w:rsidP="00163DC9">
      <w:pPr>
        <w:jc w:val="both"/>
        <w:rPr>
          <w:b/>
        </w:rPr>
      </w:pPr>
    </w:p>
    <w:p w14:paraId="433A9B5F" w14:textId="2A02D76B" w:rsidR="00163DC9" w:rsidRPr="00163DC9" w:rsidRDefault="00163DC9" w:rsidP="00163DC9">
      <w:pPr>
        <w:jc w:val="both"/>
        <w:rPr>
          <w:b/>
        </w:rPr>
      </w:pPr>
      <w:r w:rsidRPr="00163DC9">
        <w:rPr>
          <w:b/>
        </w:rPr>
        <w:t>Gli errori di misura</w:t>
      </w:r>
    </w:p>
    <w:p w14:paraId="3A676F77" w14:textId="77777777" w:rsidR="00163DC9" w:rsidRPr="00163DC9" w:rsidRDefault="00163DC9" w:rsidP="00D67CD1">
      <w:pPr>
        <w:pStyle w:val="Paragrafoelenco"/>
        <w:numPr>
          <w:ilvl w:val="0"/>
          <w:numId w:val="4"/>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 xml:space="preserve">Caratteristiche di uno strumento di misura: portata, sensibilità, accuratezza e precisione. </w:t>
      </w:r>
    </w:p>
    <w:p w14:paraId="2D2C0DE9" w14:textId="77777777" w:rsidR="00163DC9" w:rsidRPr="00163DC9" w:rsidRDefault="00163DC9" w:rsidP="00D67CD1">
      <w:pPr>
        <w:pStyle w:val="Paragrafoelenco"/>
        <w:numPr>
          <w:ilvl w:val="0"/>
          <w:numId w:val="4"/>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L’incertezza di una misura.</w:t>
      </w:r>
    </w:p>
    <w:p w14:paraId="0E1E69C8" w14:textId="77777777" w:rsidR="00163DC9" w:rsidRPr="00163DC9" w:rsidRDefault="00163DC9" w:rsidP="00D67CD1">
      <w:pPr>
        <w:pStyle w:val="Paragrafoelenco"/>
        <w:numPr>
          <w:ilvl w:val="0"/>
          <w:numId w:val="5"/>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Errori di sensibilità, errori casuali, errori eliminabili, errori di parallasse</w:t>
      </w:r>
    </w:p>
    <w:p w14:paraId="3FCCD1BB" w14:textId="77777777" w:rsidR="00163DC9" w:rsidRPr="00163DC9" w:rsidRDefault="00163DC9" w:rsidP="00D67CD1">
      <w:pPr>
        <w:pStyle w:val="Normale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sidRPr="00163DC9">
        <w:rPr>
          <w:szCs w:val="24"/>
        </w:rPr>
        <w:t>La stima dell’errore in un insieme di misure (media e semidispersione)</w:t>
      </w:r>
    </w:p>
    <w:p w14:paraId="2F96D5FD" w14:textId="77777777" w:rsidR="00163DC9" w:rsidRPr="00163DC9" w:rsidRDefault="00163DC9" w:rsidP="00D67CD1">
      <w:pPr>
        <w:pStyle w:val="Normale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sidRPr="00163DC9">
        <w:rPr>
          <w:szCs w:val="24"/>
        </w:rPr>
        <w:t>Errore assoluto, errore relativo e errore percentuale</w:t>
      </w:r>
    </w:p>
    <w:p w14:paraId="489C29B2" w14:textId="77777777" w:rsidR="00163DC9" w:rsidRPr="00163DC9" w:rsidRDefault="00163DC9" w:rsidP="00D67CD1">
      <w:pPr>
        <w:pStyle w:val="Normale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sidRPr="00163DC9">
        <w:rPr>
          <w:szCs w:val="24"/>
        </w:rPr>
        <w:t>La propagazione degli errori nella somma, sottrazione, moltiplicazione e divisione di grandezze</w:t>
      </w:r>
    </w:p>
    <w:p w14:paraId="29F862E3" w14:textId="77777777" w:rsidR="00163DC9" w:rsidRPr="00163DC9" w:rsidRDefault="00163DC9" w:rsidP="00D67CD1">
      <w:pPr>
        <w:pStyle w:val="Normale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sidRPr="00163DC9">
        <w:rPr>
          <w:szCs w:val="24"/>
        </w:rPr>
        <w:t>Le cifre significative e l’arrotondamento</w:t>
      </w:r>
    </w:p>
    <w:p w14:paraId="38F67469" w14:textId="77777777" w:rsidR="00163DC9" w:rsidRPr="00163DC9" w:rsidRDefault="00163DC9" w:rsidP="00D67CD1">
      <w:pPr>
        <w:pStyle w:val="Normale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pacing w:line="240" w:lineRule="atLeast"/>
        <w:jc w:val="both"/>
        <w:rPr>
          <w:szCs w:val="24"/>
        </w:rPr>
      </w:pPr>
      <w:r w:rsidRPr="00163DC9">
        <w:rPr>
          <w:szCs w:val="24"/>
        </w:rPr>
        <w:t>Le formule inverse</w:t>
      </w:r>
    </w:p>
    <w:p w14:paraId="61DCA0BB" w14:textId="77777777" w:rsidR="00163DC9" w:rsidRPr="00163DC9" w:rsidRDefault="00163DC9" w:rsidP="00D67CD1">
      <w:pPr>
        <w:pStyle w:val="Paragrafoelenco"/>
        <w:numPr>
          <w:ilvl w:val="0"/>
          <w:numId w:val="5"/>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lastRenderedPageBreak/>
        <w:t>Costruzione di un grafico cartesiano e rappresentazione degli errori</w:t>
      </w:r>
    </w:p>
    <w:p w14:paraId="680F15CD" w14:textId="77777777" w:rsidR="00163DC9" w:rsidRPr="00163DC9" w:rsidRDefault="00163DC9" w:rsidP="00D67CD1">
      <w:pPr>
        <w:pStyle w:val="Paragrafoelenco"/>
        <w:numPr>
          <w:ilvl w:val="0"/>
          <w:numId w:val="5"/>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Proporzionalità diretta, inversa, quadratica e dipendenza lineare (leggi e rappresentazione)</w:t>
      </w:r>
    </w:p>
    <w:p w14:paraId="74082930" w14:textId="77777777" w:rsidR="00163DC9" w:rsidRPr="00163DC9" w:rsidRDefault="00163DC9" w:rsidP="00163DC9">
      <w:pPr>
        <w:jc w:val="both"/>
      </w:pPr>
      <w:r w:rsidRPr="00163DC9">
        <w:rPr>
          <w:u w:val="single"/>
        </w:rPr>
        <w:t>Esperienze in laboratorio</w:t>
      </w:r>
      <w:r w:rsidRPr="00163DC9">
        <w:t>: il calibro ventesimale utilizzato per determinare il volume di una scatola (con il calcolo degli errori).</w:t>
      </w:r>
    </w:p>
    <w:p w14:paraId="78210614" w14:textId="77777777" w:rsidR="00163DC9" w:rsidRPr="00163DC9" w:rsidRDefault="00163DC9" w:rsidP="00163DC9">
      <w:pPr>
        <w:jc w:val="both"/>
      </w:pPr>
      <w:r w:rsidRPr="00163DC9">
        <w:t>La propagazione degli errori nel periodo del pendolo.</w:t>
      </w:r>
    </w:p>
    <w:p w14:paraId="25F31FFC" w14:textId="77777777" w:rsidR="00163DC9" w:rsidRPr="00163DC9" w:rsidRDefault="00163DC9" w:rsidP="00163DC9">
      <w:pPr>
        <w:jc w:val="both"/>
      </w:pPr>
    </w:p>
    <w:p w14:paraId="7B1EBD9E" w14:textId="77777777" w:rsidR="00163DC9" w:rsidRPr="00163DC9" w:rsidRDefault="00163DC9" w:rsidP="00163DC9">
      <w:pPr>
        <w:jc w:val="both"/>
        <w:rPr>
          <w:b/>
        </w:rPr>
      </w:pPr>
      <w:r w:rsidRPr="00163DC9">
        <w:rPr>
          <w:b/>
        </w:rPr>
        <w:t>Grandezze scalari e grandezze vettoriali</w:t>
      </w:r>
    </w:p>
    <w:p w14:paraId="655D43A4"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Punto materiale, traiettoria di un punto, vettore spostamento (differenza col cammino percorso)</w:t>
      </w:r>
    </w:p>
    <w:p w14:paraId="45F8E47D"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Somma di spostamenti (nella stessa direzione e verso, stessa direzione e verso opposto), metodo del punto-coda e regola del parallelogramma, somma di più spostamenti</w:t>
      </w:r>
    </w:p>
    <w:p w14:paraId="78625730"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Differenza tra grandezze scalari e vettoriali: esempi</w:t>
      </w:r>
    </w:p>
    <w:p w14:paraId="6FB7CD16"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Rappresentazione di un vettore nel piano cartesiano</w:t>
      </w:r>
    </w:p>
    <w:p w14:paraId="7943C08C"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Operazioni tra vettori: somma, differenza, prodotto di un vettore per uno scalare, scomposizione di un vettore</w:t>
      </w:r>
    </w:p>
    <w:p w14:paraId="373EA8EE"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Trigonometria del triangolo rettangolo</w:t>
      </w:r>
    </w:p>
    <w:p w14:paraId="79E385DA"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Somma e differenza di vettori in rappresentazione cartesiana</w:t>
      </w:r>
    </w:p>
    <w:p w14:paraId="289302C5" w14:textId="77777777" w:rsidR="00163DC9" w:rsidRPr="00163DC9" w:rsidRDefault="00163DC9" w:rsidP="00D67CD1">
      <w:pPr>
        <w:pStyle w:val="Paragrafoelenco"/>
        <w:numPr>
          <w:ilvl w:val="0"/>
          <w:numId w:val="6"/>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Prodotto scalare e prodotto vettoriale</w:t>
      </w:r>
    </w:p>
    <w:p w14:paraId="4E44DC79" w14:textId="77777777" w:rsidR="00163DC9" w:rsidRDefault="00163DC9" w:rsidP="00163DC9">
      <w:pPr>
        <w:jc w:val="both"/>
        <w:rPr>
          <w:b/>
        </w:rPr>
      </w:pPr>
    </w:p>
    <w:p w14:paraId="5EA47AD3" w14:textId="3AF46EA1" w:rsidR="00163DC9" w:rsidRPr="00163DC9" w:rsidRDefault="00163DC9" w:rsidP="00163DC9">
      <w:pPr>
        <w:jc w:val="both"/>
        <w:rPr>
          <w:b/>
        </w:rPr>
      </w:pPr>
      <w:r w:rsidRPr="00163DC9">
        <w:rPr>
          <w:b/>
        </w:rPr>
        <w:t>Le forze</w:t>
      </w:r>
    </w:p>
    <w:p w14:paraId="6708EA55"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Forze di contatto e forze a distanza, il dinamometro</w:t>
      </w:r>
    </w:p>
    <w:p w14:paraId="5C12BE7B"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Risultante di più forze</w:t>
      </w:r>
    </w:p>
    <w:p w14:paraId="56225B56"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La forza peso, differenza tra massa e peso, variazione della costante gravitazionale tra Terra e altri corpi celesti</w:t>
      </w:r>
    </w:p>
    <w:p w14:paraId="7F16C63C"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La forza elastica e la Legge di Hooke, corpi elastici e anelastici</w:t>
      </w:r>
    </w:p>
    <w:p w14:paraId="27BFDD64"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Le forze vincolari: reazione normale e tensione</w:t>
      </w:r>
    </w:p>
    <w:p w14:paraId="069D06E5"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Forza di attrito statico e dinamico</w:t>
      </w:r>
    </w:p>
    <w:p w14:paraId="511E3032"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 xml:space="preserve">Condizioni di equilibrio per un punto materiale, problemi sull’equilibrio delle forze </w:t>
      </w:r>
    </w:p>
    <w:p w14:paraId="0E2BC010" w14:textId="77777777" w:rsidR="00163DC9" w:rsidRPr="00163DC9" w:rsidRDefault="00163DC9" w:rsidP="00D67CD1">
      <w:pPr>
        <w:pStyle w:val="Paragrafoelenco"/>
        <w:numPr>
          <w:ilvl w:val="0"/>
          <w:numId w:val="7"/>
        </w:numPr>
        <w:spacing w:after="0" w:line="240" w:lineRule="auto"/>
        <w:jc w:val="both"/>
        <w:rPr>
          <w:rFonts w:ascii="Times New Roman" w:hAnsi="Times New Roman" w:cs="Times New Roman"/>
          <w:b/>
          <w:sz w:val="24"/>
          <w:szCs w:val="24"/>
        </w:rPr>
      </w:pPr>
      <w:r w:rsidRPr="00163DC9">
        <w:rPr>
          <w:rFonts w:ascii="Times New Roman" w:hAnsi="Times New Roman" w:cs="Times New Roman"/>
          <w:sz w:val="24"/>
          <w:szCs w:val="24"/>
        </w:rPr>
        <w:t>L’equilibrio sul piano inclinato</w:t>
      </w:r>
    </w:p>
    <w:p w14:paraId="5D747A3F" w14:textId="77777777" w:rsidR="00163DC9" w:rsidRPr="00163DC9" w:rsidRDefault="00163DC9" w:rsidP="00163DC9">
      <w:pPr>
        <w:jc w:val="both"/>
      </w:pPr>
      <w:r w:rsidRPr="00163DC9">
        <w:t>Esperienze in laboratorio: calcolo della costante elastica di una molla; calcolo del coefficiente di attrito su superfici piane diverse e su un piano inclinato.</w:t>
      </w:r>
    </w:p>
    <w:p w14:paraId="5882B620" w14:textId="77777777" w:rsidR="00163DC9" w:rsidRPr="00163DC9" w:rsidRDefault="00163DC9" w:rsidP="00163DC9">
      <w:pPr>
        <w:jc w:val="both"/>
      </w:pPr>
    </w:p>
    <w:p w14:paraId="2991D167" w14:textId="77777777" w:rsidR="00163DC9" w:rsidRPr="00163DC9" w:rsidRDefault="00163DC9" w:rsidP="00163DC9">
      <w:pPr>
        <w:jc w:val="both"/>
        <w:rPr>
          <w:b/>
        </w:rPr>
      </w:pPr>
      <w:r w:rsidRPr="00163DC9">
        <w:rPr>
          <w:b/>
        </w:rPr>
        <w:t>L’equilibrio dei solidi</w:t>
      </w:r>
    </w:p>
    <w:p w14:paraId="5A1B25D9" w14:textId="77777777" w:rsidR="00163DC9" w:rsidRPr="00163DC9" w:rsidRDefault="00163DC9" w:rsidP="00D67CD1">
      <w:pPr>
        <w:pStyle w:val="Paragrafoelenco"/>
        <w:numPr>
          <w:ilvl w:val="0"/>
          <w:numId w:val="8"/>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 xml:space="preserve">Moti dei corpi rigidi ed effetti di una forza su un corpo rigido. </w:t>
      </w:r>
    </w:p>
    <w:p w14:paraId="5E87CFF8" w14:textId="77777777" w:rsidR="00163DC9" w:rsidRPr="00163DC9" w:rsidRDefault="00163DC9" w:rsidP="00D67CD1">
      <w:pPr>
        <w:pStyle w:val="Paragrafoelenco"/>
        <w:numPr>
          <w:ilvl w:val="0"/>
          <w:numId w:val="8"/>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Braccio di una forza, momento di una forza (calcolo tramite il braccio e tramite il prodotto vettoriale), il momento come causa delle rotazioni</w:t>
      </w:r>
    </w:p>
    <w:p w14:paraId="1B424AA4" w14:textId="77777777" w:rsidR="00163DC9" w:rsidRPr="00163DC9" w:rsidRDefault="00163DC9" w:rsidP="00D67CD1">
      <w:pPr>
        <w:pStyle w:val="Paragrafoelenco"/>
        <w:numPr>
          <w:ilvl w:val="0"/>
          <w:numId w:val="8"/>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Il momento di una coppia di forze e il momento risultante</w:t>
      </w:r>
    </w:p>
    <w:p w14:paraId="59363E7B" w14:textId="77777777" w:rsidR="00163DC9" w:rsidRPr="00163DC9" w:rsidRDefault="00163DC9" w:rsidP="00D67CD1">
      <w:pPr>
        <w:pStyle w:val="Paragrafoelenco"/>
        <w:numPr>
          <w:ilvl w:val="0"/>
          <w:numId w:val="8"/>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L’equilibrio di un corpo rigido: condizioni</w:t>
      </w:r>
    </w:p>
    <w:p w14:paraId="1107EAC6" w14:textId="77777777" w:rsidR="00163DC9" w:rsidRPr="00163DC9" w:rsidRDefault="00163DC9" w:rsidP="00D67CD1">
      <w:pPr>
        <w:pStyle w:val="Paragrafoelenco"/>
        <w:numPr>
          <w:ilvl w:val="0"/>
          <w:numId w:val="8"/>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Baricentro di un corpo rigido, equilibrio stabile, instabile e indifferente</w:t>
      </w:r>
    </w:p>
    <w:p w14:paraId="77C66B98" w14:textId="77777777" w:rsidR="00163DC9" w:rsidRPr="00163DC9" w:rsidRDefault="00163DC9" w:rsidP="00D67CD1">
      <w:pPr>
        <w:pStyle w:val="Paragrafoelenco"/>
        <w:numPr>
          <w:ilvl w:val="0"/>
          <w:numId w:val="8"/>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 xml:space="preserve">Le macchine semplici: leve e carrucole </w:t>
      </w:r>
    </w:p>
    <w:p w14:paraId="121A92DE" w14:textId="77777777" w:rsidR="00163DC9" w:rsidRPr="00163DC9" w:rsidRDefault="00163DC9" w:rsidP="00163DC9">
      <w:pPr>
        <w:jc w:val="both"/>
      </w:pPr>
    </w:p>
    <w:p w14:paraId="208110D0" w14:textId="77777777" w:rsidR="00163DC9" w:rsidRPr="00163DC9" w:rsidRDefault="00163DC9" w:rsidP="00163DC9">
      <w:pPr>
        <w:jc w:val="both"/>
        <w:rPr>
          <w:b/>
        </w:rPr>
      </w:pPr>
      <w:r w:rsidRPr="00163DC9">
        <w:rPr>
          <w:b/>
        </w:rPr>
        <w:t>La pressione e l’equilibrio dei fluidi</w:t>
      </w:r>
    </w:p>
    <w:p w14:paraId="126EBDF4" w14:textId="77777777" w:rsidR="00163DC9" w:rsidRPr="00163DC9" w:rsidRDefault="00163DC9" w:rsidP="00D67CD1">
      <w:pPr>
        <w:pStyle w:val="Paragrafoelenco"/>
        <w:numPr>
          <w:ilvl w:val="0"/>
          <w:numId w:val="9"/>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Definizione di fluido e pressione, unità di misura per la pressione</w:t>
      </w:r>
    </w:p>
    <w:p w14:paraId="3D79EA92" w14:textId="77777777" w:rsidR="00163DC9" w:rsidRPr="00163DC9" w:rsidRDefault="00163DC9" w:rsidP="00D67CD1">
      <w:pPr>
        <w:pStyle w:val="Paragrafoelenco"/>
        <w:numPr>
          <w:ilvl w:val="0"/>
          <w:numId w:val="9"/>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Principio di Pascal e torchio idraulico</w:t>
      </w:r>
    </w:p>
    <w:p w14:paraId="0928ADF9" w14:textId="77777777" w:rsidR="00163DC9" w:rsidRPr="00163DC9" w:rsidRDefault="00163DC9" w:rsidP="00D67CD1">
      <w:pPr>
        <w:pStyle w:val="Paragrafoelenco"/>
        <w:numPr>
          <w:ilvl w:val="0"/>
          <w:numId w:val="9"/>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Pressione idrostatica e pressione totale: legge di Stevino</w:t>
      </w:r>
    </w:p>
    <w:p w14:paraId="78A6CF25" w14:textId="77777777" w:rsidR="00163DC9" w:rsidRPr="00163DC9" w:rsidRDefault="00163DC9" w:rsidP="00D67CD1">
      <w:pPr>
        <w:pStyle w:val="Paragrafoelenco"/>
        <w:numPr>
          <w:ilvl w:val="0"/>
          <w:numId w:val="9"/>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Il paradosso idrostatico, la botte di Pascal e i vasi comunicanti. Legge dei vasi comunicanti</w:t>
      </w:r>
    </w:p>
    <w:p w14:paraId="3265A64B" w14:textId="77777777" w:rsidR="00163DC9" w:rsidRPr="00163DC9" w:rsidRDefault="00163DC9" w:rsidP="00D67CD1">
      <w:pPr>
        <w:pStyle w:val="Paragrafoelenco"/>
        <w:numPr>
          <w:ilvl w:val="0"/>
          <w:numId w:val="9"/>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La pressione atmosferica, l’esperimento di Torricelli</w:t>
      </w:r>
    </w:p>
    <w:p w14:paraId="00A95BCC" w14:textId="77777777" w:rsidR="00163DC9" w:rsidRPr="00163DC9" w:rsidRDefault="00163DC9" w:rsidP="00D67CD1">
      <w:pPr>
        <w:pStyle w:val="Paragrafoelenco"/>
        <w:numPr>
          <w:ilvl w:val="0"/>
          <w:numId w:val="9"/>
        </w:numPr>
        <w:spacing w:after="0" w:line="240" w:lineRule="auto"/>
        <w:jc w:val="both"/>
        <w:rPr>
          <w:rFonts w:ascii="Times New Roman" w:hAnsi="Times New Roman" w:cs="Times New Roman"/>
          <w:sz w:val="24"/>
          <w:szCs w:val="24"/>
        </w:rPr>
      </w:pPr>
      <w:r w:rsidRPr="00163DC9">
        <w:rPr>
          <w:rFonts w:ascii="Times New Roman" w:hAnsi="Times New Roman" w:cs="Times New Roman"/>
          <w:sz w:val="24"/>
          <w:szCs w:val="24"/>
        </w:rPr>
        <w:t>Il galleggiamento dei corpi: la spinta di Archimede</w:t>
      </w:r>
    </w:p>
    <w:p w14:paraId="7C335EB2" w14:textId="77777777" w:rsidR="00163DC9" w:rsidRPr="00163DC9" w:rsidRDefault="00163DC9" w:rsidP="00163DC9">
      <w:pPr>
        <w:ind w:left="360"/>
        <w:jc w:val="both"/>
      </w:pPr>
    </w:p>
    <w:p w14:paraId="59C4DEB4" w14:textId="77777777" w:rsidR="00163DC9" w:rsidRPr="00163DC9" w:rsidRDefault="00163DC9" w:rsidP="00163DC9">
      <w:pPr>
        <w:jc w:val="both"/>
      </w:pPr>
      <w:r w:rsidRPr="00163DC9">
        <w:t>Esperienza in laboratorio: verifica della Legge di Archimede.</w:t>
      </w:r>
    </w:p>
    <w:p w14:paraId="66D3396E" w14:textId="77777777" w:rsidR="004A65E7" w:rsidRPr="00E20EB0" w:rsidRDefault="004A65E7" w:rsidP="00B0389C">
      <w:pPr>
        <w:rPr>
          <w:color w:val="FF0000"/>
          <w:sz w:val="32"/>
          <w:szCs w:val="32"/>
        </w:rPr>
      </w:pPr>
    </w:p>
    <w:p w14:paraId="29F1FC8D" w14:textId="6E4BF854" w:rsidR="00B0389C" w:rsidRPr="00E20EB0" w:rsidRDefault="0061272E" w:rsidP="00B0389C">
      <w:pPr>
        <w:rPr>
          <w:color w:val="FF0000"/>
          <w:sz w:val="32"/>
          <w:szCs w:val="32"/>
        </w:rPr>
      </w:pPr>
      <w:r w:rsidRPr="00E20EB0">
        <w:rPr>
          <w:b/>
          <w:noProof/>
          <w:color w:val="FF0000"/>
        </w:rPr>
        <mc:AlternateContent>
          <mc:Choice Requires="wps">
            <w:drawing>
              <wp:anchor distT="0" distB="0" distL="114300" distR="114300" simplePos="0" relativeHeight="251671552" behindDoc="1" locked="0" layoutInCell="1" allowOverlap="1" wp14:anchorId="46C18ECB" wp14:editId="766C74E4">
                <wp:simplePos x="0" y="0"/>
                <wp:positionH relativeFrom="margin">
                  <wp:posOffset>29902</wp:posOffset>
                </wp:positionH>
                <wp:positionV relativeFrom="paragraph">
                  <wp:posOffset>8175</wp:posOffset>
                </wp:positionV>
                <wp:extent cx="3790950" cy="609600"/>
                <wp:effectExtent l="0" t="0" r="19050" b="19050"/>
                <wp:wrapNone/>
                <wp:docPr id="9" name="Casella di testo 9"/>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58320F6C" w:rsidR="004B50DE" w:rsidRDefault="004B50DE" w:rsidP="004B50DE">
                            <w:pPr>
                              <w:shd w:val="clear" w:color="auto" w:fill="F4B083" w:themeFill="accent2" w:themeFillTint="99"/>
                            </w:pPr>
                            <w:r>
                              <w:t xml:space="preserve">Docente: </w:t>
                            </w:r>
                            <w:r w:rsidR="0061272E">
                              <w:rPr>
                                <w:b/>
                                <w:bCs/>
                              </w:rPr>
                              <w:t>Federica Mercantini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18ECB" id="Casella di testo 9" o:spid="_x0000_s1031" type="#_x0000_t202" style="position:absolute;margin-left:2.35pt;margin-top:.65pt;width:298.5pt;height:48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" fillcolor="white [3201]" strokecolor="white [3212]" strokeweight=".5pt">
                <v:textbox>
                  <w:txbxContent>
                    <w:p w14:paraId="5422068F" w14:textId="7181C5D6" w:rsidR="004B50DE" w:rsidRDefault="004B50DE" w:rsidP="004B50DE">
                      <w:pPr>
                        <w:shd w:val="clear" w:color="auto" w:fill="F4B083" w:themeFill="accent2" w:themeFillTint="99"/>
                        <w:spacing w:after="160"/>
                      </w:pPr>
                      <w:r>
                        <w:t xml:space="preserve">Materia di insegnamento: </w:t>
                      </w:r>
                      <w:r>
                        <w:rPr>
                          <w:b/>
                          <w:bCs/>
                        </w:rPr>
                        <w:t xml:space="preserve">Scienze </w:t>
                      </w:r>
                    </w:p>
                    <w:p w14:paraId="38626C46" w14:textId="58320F6C" w:rsidR="004B50DE" w:rsidRDefault="004B50DE" w:rsidP="004B50DE">
                      <w:pPr>
                        <w:shd w:val="clear" w:color="auto" w:fill="F4B083" w:themeFill="accent2" w:themeFillTint="99"/>
                      </w:pPr>
                      <w:r>
                        <w:t xml:space="preserve">Docente: </w:t>
                      </w:r>
                      <w:r w:rsidR="0061272E">
                        <w:rPr>
                          <w:b/>
                          <w:bCs/>
                        </w:rPr>
                        <w:t>Federica Mercantini</w:t>
                      </w:r>
                    </w:p>
                  </w:txbxContent>
                </v:textbox>
                <w10:wrap anchorx="margin"/>
              </v:shape>
            </w:pict>
          </mc:Fallback>
        </mc:AlternateContent>
      </w:r>
    </w:p>
    <w:p w14:paraId="183C0A73" w14:textId="2EEE1EF0" w:rsidR="00B0389C" w:rsidRDefault="00B0389C" w:rsidP="00B0389C">
      <w:pPr>
        <w:rPr>
          <w:color w:val="FF0000"/>
          <w:sz w:val="32"/>
          <w:szCs w:val="32"/>
        </w:rPr>
      </w:pPr>
    </w:p>
    <w:p w14:paraId="0025AE90" w14:textId="40A687D4" w:rsidR="00A052D2" w:rsidRDefault="00A052D2" w:rsidP="00B0389C">
      <w:pPr>
        <w:rPr>
          <w:color w:val="FF0000"/>
          <w:sz w:val="32"/>
          <w:szCs w:val="32"/>
        </w:rPr>
      </w:pPr>
    </w:p>
    <w:tbl>
      <w:tblPr>
        <w:tblW w:w="101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10135"/>
      </w:tblGrid>
      <w:tr w:rsidR="00A052D2" w14:paraId="0D4B62E4" w14:textId="77777777" w:rsidTr="00054D82">
        <w:trPr>
          <w:trHeight w:val="356"/>
        </w:trPr>
        <w:tc>
          <w:tcPr>
            <w:tcW w:w="10135"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7FCEE37" w14:textId="77777777" w:rsidR="00A052D2" w:rsidRPr="00A052D2" w:rsidRDefault="00A052D2" w:rsidP="00054D82">
            <w:pPr>
              <w:pStyle w:val="Sottotitolo"/>
              <w:rPr>
                <w:rFonts w:ascii="Times New Roman" w:hAnsi="Times New Roman" w:cs="Times New Roman"/>
                <w:bCs/>
                <w:smallCaps/>
                <w:szCs w:val="24"/>
              </w:rPr>
            </w:pPr>
            <w:r w:rsidRPr="00A052D2">
              <w:rPr>
                <w:rFonts w:ascii="Times New Roman" w:hAnsi="Times New Roman" w:cs="Times New Roman"/>
                <w:bCs/>
                <w:smallCaps/>
                <w:szCs w:val="24"/>
              </w:rPr>
              <w:t>Titolo unità didattiche</w:t>
            </w:r>
          </w:p>
        </w:tc>
      </w:tr>
      <w:tr w:rsidR="00A052D2" w14:paraId="3F6482FD" w14:textId="77777777" w:rsidTr="00054D82">
        <w:trPr>
          <w:trHeight w:val="920"/>
        </w:trPr>
        <w:tc>
          <w:tcPr>
            <w:tcW w:w="1013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01D6D11" w14:textId="77777777" w:rsidR="00A052D2" w:rsidRPr="00A052D2" w:rsidRDefault="00A052D2" w:rsidP="00054D82">
            <w:pPr>
              <w:pStyle w:val="Sottotitolo"/>
              <w:jc w:val="both"/>
              <w:rPr>
                <w:rFonts w:ascii="Times New Roman" w:hAnsi="Times New Roman" w:cs="Times New Roman"/>
                <w:b w:val="0"/>
                <w:bCs/>
                <w:szCs w:val="24"/>
              </w:rPr>
            </w:pPr>
            <w:r w:rsidRPr="00A052D2">
              <w:rPr>
                <w:rFonts w:ascii="Times New Roman" w:hAnsi="Times New Roman" w:cs="Times New Roman"/>
                <w:b w:val="0"/>
                <w:bCs/>
                <w:szCs w:val="24"/>
              </w:rPr>
              <w:t>CONTENUTI TRATTATI</w:t>
            </w:r>
          </w:p>
          <w:tbl>
            <w:tblPr>
              <w:tblW w:w="9845" w:type="dxa"/>
              <w:tblCellMar>
                <w:left w:w="70" w:type="dxa"/>
                <w:right w:w="70" w:type="dxa"/>
              </w:tblCellMar>
              <w:tblLook w:val="04A0" w:firstRow="1" w:lastRow="0" w:firstColumn="1" w:lastColumn="0" w:noHBand="0" w:noVBand="1"/>
            </w:tblPr>
            <w:tblGrid>
              <w:gridCol w:w="9845"/>
            </w:tblGrid>
            <w:tr w:rsidR="00A052D2" w:rsidRPr="00A052D2" w14:paraId="5B66F4C4" w14:textId="77777777" w:rsidTr="00054D82">
              <w:trPr>
                <w:trHeight w:val="920"/>
              </w:trPr>
              <w:tc>
                <w:tcPr>
                  <w:tcW w:w="9845" w:type="dxa"/>
                  <w:shd w:val="clear" w:color="auto" w:fill="auto"/>
                </w:tcPr>
                <w:p w14:paraId="23EDED69" w14:textId="77777777" w:rsidR="00A052D2" w:rsidRPr="00A052D2" w:rsidRDefault="00A052D2" w:rsidP="00054D82">
                  <w:pPr>
                    <w:spacing w:line="276" w:lineRule="auto"/>
                    <w:jc w:val="center"/>
                    <w:rPr>
                      <w:b/>
                    </w:rPr>
                  </w:pPr>
                  <w:r w:rsidRPr="00A052D2">
                    <w:rPr>
                      <w:b/>
                    </w:rPr>
                    <w:t>CHIMICA</w:t>
                  </w:r>
                </w:p>
                <w:p w14:paraId="79B98C83" w14:textId="77777777" w:rsidR="00A052D2" w:rsidRPr="00A052D2" w:rsidRDefault="00A052D2" w:rsidP="00054D82">
                  <w:pPr>
                    <w:spacing w:line="276" w:lineRule="auto"/>
                    <w:jc w:val="center"/>
                    <w:rPr>
                      <w:b/>
                    </w:rPr>
                  </w:pPr>
                </w:p>
                <w:p w14:paraId="5E5086B5" w14:textId="77777777" w:rsidR="00A052D2" w:rsidRPr="00A052D2" w:rsidRDefault="00A052D2" w:rsidP="00054D82">
                  <w:pPr>
                    <w:pBdr>
                      <w:top w:val="single" w:sz="4" w:space="1" w:color="auto"/>
                      <w:left w:val="single" w:sz="4" w:space="4" w:color="auto"/>
                      <w:bottom w:val="single" w:sz="4" w:space="1" w:color="auto"/>
                      <w:right w:val="single" w:sz="4" w:space="4" w:color="auto"/>
                    </w:pBdr>
                    <w:rPr>
                      <w:b/>
                      <w:i/>
                      <w:iCs/>
                    </w:rPr>
                  </w:pPr>
                  <w:r w:rsidRPr="00A052D2">
                    <w:rPr>
                      <w:b/>
                      <w:i/>
                      <w:iCs/>
                    </w:rPr>
                    <w:t xml:space="preserve">U.A. 1/CH - </w:t>
                  </w:r>
                  <w:r w:rsidRPr="00A052D2">
                    <w:rPr>
                      <w:b/>
                    </w:rPr>
                    <w:t>LA MATERIA E LE SUE TRASFORMAZIONI</w:t>
                  </w:r>
                </w:p>
                <w:p w14:paraId="524CB72D" w14:textId="77777777" w:rsidR="00A052D2" w:rsidRPr="00A052D2" w:rsidRDefault="00A052D2" w:rsidP="00054D82">
                  <w:pPr>
                    <w:rPr>
                      <w:b/>
                    </w:rPr>
                  </w:pPr>
                </w:p>
                <w:p w14:paraId="641C28FD" w14:textId="77777777" w:rsidR="00A052D2" w:rsidRPr="00A052D2" w:rsidRDefault="00A052D2" w:rsidP="00054D82">
                  <w:pPr>
                    <w:rPr>
                      <w:b/>
                    </w:rPr>
                  </w:pPr>
                  <w:r w:rsidRPr="00A052D2">
                    <w:rPr>
                      <w:b/>
                    </w:rPr>
                    <w:t>Grandezze e misure</w:t>
                  </w:r>
                </w:p>
                <w:p w14:paraId="275D647A" w14:textId="77777777" w:rsidR="00A052D2" w:rsidRPr="00A052D2" w:rsidRDefault="00A052D2" w:rsidP="00054D82">
                  <w:pPr>
                    <w:spacing w:line="276" w:lineRule="auto"/>
                    <w:jc w:val="both"/>
                    <w:rPr>
                      <w:bCs/>
                      <w:i/>
                      <w:iCs/>
                    </w:rPr>
                  </w:pPr>
                  <w:r w:rsidRPr="00A052D2">
                    <w:rPr>
                      <w:bCs/>
                      <w:i/>
                      <w:iCs/>
                    </w:rPr>
                    <w:t xml:space="preserve">Ripasso inerente l’utilizzo di formule matematiche e dei grafici (analisi delle grandezze velocità ed accelerazione). Come si ricavano le formule inverse e come si interpreta l'andamento di un grafico. Equivalenze (strategie per effettuarle...dispensa su registro) </w:t>
                  </w:r>
                </w:p>
                <w:p w14:paraId="44E46BBF" w14:textId="77777777" w:rsidR="00A052D2" w:rsidRPr="00A052D2" w:rsidRDefault="00A052D2" w:rsidP="00054D82">
                  <w:pPr>
                    <w:spacing w:line="276" w:lineRule="auto"/>
                    <w:jc w:val="both"/>
                    <w:rPr>
                      <w:bCs/>
                    </w:rPr>
                  </w:pPr>
                  <w:r w:rsidRPr="00A052D2">
                    <w:rPr>
                      <w:bCs/>
                    </w:rPr>
                    <w:t>La notazione scientifica. Grandezze fisiche e SI. Grandezze intensive ed estensive. Analisi di: forza, massa, peso. La pressione: definizione, unità di misura, calcolo dimensionale. Pressione e mmHg. Densità e criteri di galleggiamento. Temperatura e calore: differenze e analogie; scala della temperatura assoluta e relativa, conversioni fra le scale.</w:t>
                  </w:r>
                </w:p>
                <w:p w14:paraId="0A06468C" w14:textId="77777777" w:rsidR="00A052D2" w:rsidRPr="00A052D2" w:rsidRDefault="00A052D2" w:rsidP="00054D82">
                  <w:pPr>
                    <w:spacing w:line="276" w:lineRule="auto"/>
                    <w:jc w:val="both"/>
                    <w:rPr>
                      <w:bCs/>
                    </w:rPr>
                  </w:pPr>
                  <w:r w:rsidRPr="00A052D2">
                    <w:rPr>
                      <w:bCs/>
                    </w:rPr>
                    <w:t xml:space="preserve">Stati di aggregazione descrizione macroscopica e microscopica. I passaggi di stato (differenza fra evaporazione ed ebollizione) - spiegazione attraverso il modello particellare. Curva di riscaldamento e raffreddamento. Calore latente di fusione e di vaporizzazione: definizione e caratteristiche. </w:t>
                  </w:r>
                </w:p>
                <w:p w14:paraId="2DCD1944" w14:textId="77777777" w:rsidR="00A052D2" w:rsidRPr="00A052D2" w:rsidRDefault="00A052D2" w:rsidP="00054D82">
                  <w:pPr>
                    <w:rPr>
                      <w:b/>
                    </w:rPr>
                  </w:pPr>
                  <w:r w:rsidRPr="00A052D2">
                    <w:rPr>
                      <w:b/>
                    </w:rPr>
                    <w:t>Classificazione della materia</w:t>
                  </w:r>
                </w:p>
                <w:p w14:paraId="304F0638" w14:textId="77777777" w:rsidR="00A052D2" w:rsidRPr="00A052D2" w:rsidRDefault="00A052D2" w:rsidP="00054D82">
                  <w:pPr>
                    <w:spacing w:line="276" w:lineRule="auto"/>
                    <w:jc w:val="both"/>
                    <w:rPr>
                      <w:bCs/>
                    </w:rPr>
                  </w:pPr>
                  <w:r w:rsidRPr="00A052D2">
                    <w:rPr>
                      <w:bCs/>
                    </w:rPr>
                    <w:t xml:space="preserve">Classificazione della materia: sostanza pura/miscuglio, definizione di elemento (riconoscimento rispetto al composto) differenza fra la forma atomica e quella molecolare. Definizione di indice stechiometrico e coefficiente stechiometrico. Esempi di elementi: in forma atomica (gas nobili e metalli) in forma molecolare (lista e posizione nella tavola periodica). Definizione di composto e simbologia chimica: descrizione della particella elementare: in base al n° di tipi di atomo (triatomici, biatomici...ecc), in base al numero di atomi (biatomiche, triatomiche...). Utilizzo del modello a sfere </w:t>
                  </w:r>
                </w:p>
                <w:p w14:paraId="62AE54E1" w14:textId="77777777" w:rsidR="00A052D2" w:rsidRPr="00A052D2" w:rsidRDefault="00A052D2" w:rsidP="00054D82">
                  <w:pPr>
                    <w:spacing w:line="276" w:lineRule="auto"/>
                    <w:jc w:val="both"/>
                    <w:rPr>
                      <w:bCs/>
                    </w:rPr>
                  </w:pPr>
                  <w:r w:rsidRPr="00A052D2">
                    <w:rPr>
                      <w:bCs/>
                    </w:rPr>
                    <w:t xml:space="preserve">Definizione e caratteristiche delle formule chimiche, proporzioni fra gli atomi e indici stechiometrici. Definizione di fase, miscuglio omogeneo ed eterogeneo esempi e tipologia. Esercitazioni </w:t>
                  </w:r>
                </w:p>
                <w:p w14:paraId="54FB20F7" w14:textId="77777777" w:rsidR="00A052D2" w:rsidRPr="00A052D2" w:rsidRDefault="00A052D2" w:rsidP="00054D82">
                  <w:pPr>
                    <w:rPr>
                      <w:b/>
                    </w:rPr>
                  </w:pPr>
                  <w:r w:rsidRPr="00A052D2">
                    <w:rPr>
                      <w:b/>
                    </w:rPr>
                    <w:t>Trasformazioni della materia</w:t>
                  </w:r>
                </w:p>
                <w:p w14:paraId="412C8CC8" w14:textId="77777777" w:rsidR="00A052D2" w:rsidRPr="00A052D2" w:rsidRDefault="00A052D2" w:rsidP="00054D82">
                  <w:pPr>
                    <w:spacing w:line="276" w:lineRule="auto"/>
                    <w:jc w:val="both"/>
                    <w:rPr>
                      <w:bCs/>
                    </w:rPr>
                  </w:pPr>
                  <w:r w:rsidRPr="00A052D2">
                    <w:rPr>
                      <w:bCs/>
                    </w:rPr>
                    <w:t xml:space="preserve">Proprietà chimiche/fisiche. Trasformazioni chimiche e fisiche. </w:t>
                  </w:r>
                </w:p>
                <w:p w14:paraId="6521A175" w14:textId="77777777" w:rsidR="00A052D2" w:rsidRPr="00A052D2" w:rsidRDefault="00A052D2" w:rsidP="00054D82">
                  <w:pPr>
                    <w:spacing w:line="276" w:lineRule="auto"/>
                    <w:jc w:val="both"/>
                    <w:rPr>
                      <w:bCs/>
                    </w:rPr>
                  </w:pPr>
                  <w:r w:rsidRPr="00A052D2">
                    <w:rPr>
                      <w:bCs/>
                    </w:rPr>
                    <w:t xml:space="preserve">Cosa è una reazione chimica come si descrive e cosa comporta, esempi. Equazione chimica e bilanciamento. Descrizione con il modello a sfere ed il modello tridimensionale a sfere e bastoncini. </w:t>
                  </w:r>
                </w:p>
                <w:p w14:paraId="563BE64F" w14:textId="77777777" w:rsidR="00A052D2" w:rsidRPr="00A052D2" w:rsidRDefault="00A052D2" w:rsidP="00054D82">
                  <w:pPr>
                    <w:spacing w:line="276" w:lineRule="auto"/>
                    <w:jc w:val="both"/>
                    <w:rPr>
                      <w:bCs/>
                    </w:rPr>
                  </w:pPr>
                  <w:r w:rsidRPr="00A052D2">
                    <w:rPr>
                      <w:bCs/>
                    </w:rPr>
                    <w:t>Tecniche di separazione.</w:t>
                  </w:r>
                </w:p>
                <w:p w14:paraId="52FF589D" w14:textId="77777777" w:rsidR="00A052D2" w:rsidRPr="00A052D2" w:rsidRDefault="00A052D2" w:rsidP="00054D82">
                  <w:pPr>
                    <w:spacing w:line="276" w:lineRule="auto"/>
                    <w:jc w:val="both"/>
                    <w:rPr>
                      <w:bCs/>
                    </w:rPr>
                  </w:pPr>
                </w:p>
                <w:p w14:paraId="28F758CD" w14:textId="77777777" w:rsidR="00A052D2" w:rsidRPr="00A052D2" w:rsidRDefault="00A052D2" w:rsidP="00054D82">
                  <w:pPr>
                    <w:spacing w:line="276" w:lineRule="auto"/>
                    <w:jc w:val="both"/>
                    <w:rPr>
                      <w:bCs/>
                      <w:i/>
                      <w:iCs/>
                    </w:rPr>
                  </w:pPr>
                  <w:r w:rsidRPr="00A052D2">
                    <w:rPr>
                      <w:bCs/>
                      <w:i/>
                      <w:iCs/>
                    </w:rPr>
                    <w:t>Attività di laboratorio: determinazione della densità di sostanze solide e liquide</w:t>
                  </w:r>
                </w:p>
                <w:p w14:paraId="34167B2D" w14:textId="77777777" w:rsidR="00A052D2" w:rsidRPr="00A052D2" w:rsidRDefault="00A052D2" w:rsidP="00054D82">
                  <w:pPr>
                    <w:spacing w:line="276" w:lineRule="auto"/>
                    <w:jc w:val="both"/>
                    <w:rPr>
                      <w:bCs/>
                      <w:i/>
                      <w:iCs/>
                    </w:rPr>
                  </w:pPr>
                  <w:r w:rsidRPr="00A052D2">
                    <w:rPr>
                      <w:bCs/>
                      <w:i/>
                      <w:iCs/>
                    </w:rPr>
                    <w:t>Laboratorio a casa: la densità ed il galleggiamento</w:t>
                  </w:r>
                </w:p>
                <w:p w14:paraId="5D804ADB" w14:textId="77777777" w:rsidR="00A052D2" w:rsidRPr="00A052D2" w:rsidRDefault="00A052D2" w:rsidP="00054D82">
                  <w:pPr>
                    <w:spacing w:line="276" w:lineRule="auto"/>
                    <w:jc w:val="both"/>
                    <w:rPr>
                      <w:bCs/>
                      <w:i/>
                      <w:iCs/>
                    </w:rPr>
                  </w:pPr>
                  <w:r w:rsidRPr="00A052D2">
                    <w:rPr>
                      <w:bCs/>
                      <w:i/>
                      <w:iCs/>
                    </w:rPr>
                    <w:t>Attività di laboratorio a casa: cromatografia su carta</w:t>
                  </w:r>
                </w:p>
                <w:p w14:paraId="1DC4A7C6" w14:textId="77777777" w:rsidR="00A052D2" w:rsidRPr="00A052D2" w:rsidRDefault="00A052D2" w:rsidP="00054D82">
                  <w:pPr>
                    <w:spacing w:line="276" w:lineRule="auto"/>
                    <w:ind w:left="2200" w:hanging="2200"/>
                    <w:jc w:val="both"/>
                    <w:rPr>
                      <w:bCs/>
                      <w:i/>
                      <w:iCs/>
                    </w:rPr>
                  </w:pPr>
                  <w:r w:rsidRPr="00A052D2">
                    <w:rPr>
                      <w:bCs/>
                      <w:i/>
                      <w:iCs/>
                    </w:rPr>
                    <w:t>Attività di laboratorio: determinazione della curva di riscaldamento e raffreddamento di una sostanza pura</w:t>
                  </w:r>
                </w:p>
                <w:p w14:paraId="1C652635" w14:textId="77777777" w:rsidR="00A052D2" w:rsidRPr="00A052D2" w:rsidRDefault="00A052D2" w:rsidP="00054D82">
                  <w:pPr>
                    <w:spacing w:line="276" w:lineRule="auto"/>
                    <w:jc w:val="both"/>
                    <w:rPr>
                      <w:bCs/>
                      <w:i/>
                      <w:iCs/>
                    </w:rPr>
                  </w:pPr>
                  <w:r w:rsidRPr="00A052D2">
                    <w:rPr>
                      <w:bCs/>
                      <w:i/>
                      <w:iCs/>
                    </w:rPr>
                    <w:t xml:space="preserve">Attività di laboratorio: tensione di vapore acqua/acetone </w:t>
                  </w:r>
                </w:p>
                <w:p w14:paraId="6F777978" w14:textId="77777777" w:rsidR="00A052D2" w:rsidRPr="00A052D2" w:rsidRDefault="00A052D2" w:rsidP="00054D82">
                  <w:pPr>
                    <w:spacing w:line="276" w:lineRule="auto"/>
                    <w:ind w:left="2201" w:hanging="2201"/>
                    <w:jc w:val="both"/>
                    <w:rPr>
                      <w:bCs/>
                      <w:i/>
                      <w:iCs/>
                    </w:rPr>
                  </w:pPr>
                  <w:r w:rsidRPr="00A052D2">
                    <w:rPr>
                      <w:bCs/>
                      <w:i/>
                      <w:iCs/>
                    </w:rPr>
                    <w:t>Attività di laboratorio: Proprietà chimiche e fisiche, trasformazioni chimiche e fisiche. Prova in autonomia: separazione di un miscuglio: ferro, sabbia, zucchero </w:t>
                  </w:r>
                </w:p>
                <w:p w14:paraId="557BF5F7" w14:textId="77777777" w:rsidR="00A052D2" w:rsidRPr="00A052D2" w:rsidRDefault="00A052D2" w:rsidP="00054D82">
                  <w:pPr>
                    <w:spacing w:line="276" w:lineRule="auto"/>
                    <w:jc w:val="both"/>
                    <w:rPr>
                      <w:bCs/>
                      <w:i/>
                      <w:iCs/>
                    </w:rPr>
                  </w:pPr>
                </w:p>
                <w:p w14:paraId="0F97EADC" w14:textId="77777777" w:rsidR="00A052D2" w:rsidRPr="00A052D2" w:rsidRDefault="00A052D2" w:rsidP="00054D82">
                  <w:pPr>
                    <w:pBdr>
                      <w:top w:val="single" w:sz="4" w:space="1" w:color="auto"/>
                      <w:left w:val="single" w:sz="4" w:space="4" w:color="auto"/>
                      <w:bottom w:val="single" w:sz="4" w:space="1" w:color="auto"/>
                      <w:right w:val="single" w:sz="4" w:space="4" w:color="auto"/>
                    </w:pBdr>
                    <w:rPr>
                      <w:b/>
                      <w:i/>
                      <w:iCs/>
                    </w:rPr>
                  </w:pPr>
                  <w:r w:rsidRPr="00A052D2">
                    <w:rPr>
                      <w:b/>
                      <w:i/>
                      <w:iCs/>
                    </w:rPr>
                    <w:t xml:space="preserve">U.A. 2/CH - </w:t>
                  </w:r>
                  <w:r w:rsidRPr="00A052D2">
                    <w:rPr>
                      <w:b/>
                    </w:rPr>
                    <w:t xml:space="preserve"> L’ATOMO</w:t>
                  </w:r>
                </w:p>
                <w:p w14:paraId="5219C380" w14:textId="77777777" w:rsidR="00A052D2" w:rsidRPr="00A052D2" w:rsidRDefault="00A052D2" w:rsidP="00054D82">
                  <w:pPr>
                    <w:spacing w:line="276" w:lineRule="auto"/>
                    <w:jc w:val="both"/>
                    <w:rPr>
                      <w:bCs/>
                    </w:rPr>
                  </w:pPr>
                </w:p>
                <w:p w14:paraId="416DED93" w14:textId="77777777" w:rsidR="00A052D2" w:rsidRPr="00A052D2" w:rsidRDefault="00A052D2" w:rsidP="00054D82">
                  <w:pPr>
                    <w:spacing w:line="276" w:lineRule="auto"/>
                    <w:jc w:val="both"/>
                    <w:rPr>
                      <w:bCs/>
                    </w:rPr>
                  </w:pPr>
                  <w:r w:rsidRPr="00A052D2">
                    <w:rPr>
                      <w:bCs/>
                    </w:rPr>
                    <w:t>Cosa è un atomo, le particelle subatomiche e loro caratteristiche: massa, carica e ruolo che rivestono nell'atomo. Principali caratteristiche dell'atomo: collegamento con la tavola periodica. Isotopi.</w:t>
                  </w:r>
                </w:p>
                <w:p w14:paraId="314005B5" w14:textId="77777777" w:rsidR="00A052D2" w:rsidRPr="00A052D2" w:rsidRDefault="00A052D2" w:rsidP="00054D82">
                  <w:pPr>
                    <w:spacing w:line="276" w:lineRule="auto"/>
                    <w:jc w:val="both"/>
                    <w:rPr>
                      <w:bCs/>
                    </w:rPr>
                  </w:pPr>
                  <w:r w:rsidRPr="00A052D2">
                    <w:rPr>
                      <w:bCs/>
                    </w:rPr>
                    <w:lastRenderedPageBreak/>
                    <w:t xml:space="preserve">Cosa sono i modelli atomici e a cosa servono: dalle particelle dell'atomo alla rappresentazione con il modello a livelli energetici semplificato. Il numero atomico e dove si reperisce, Il numero di massa e relazione con la massa atomica. Gli orbitali e i livelli energetici. </w:t>
                  </w:r>
                </w:p>
                <w:p w14:paraId="0027BA6A" w14:textId="77777777" w:rsidR="00A052D2" w:rsidRPr="00A052D2" w:rsidRDefault="00A052D2" w:rsidP="00054D82">
                  <w:pPr>
                    <w:spacing w:line="276" w:lineRule="auto"/>
                    <w:jc w:val="both"/>
                    <w:rPr>
                      <w:bCs/>
                    </w:rPr>
                  </w:pPr>
                  <w:r w:rsidRPr="00A052D2">
                    <w:rPr>
                      <w:bCs/>
                    </w:rPr>
                    <w:t xml:space="preserve">Dalla rappresentazione degli atomi alla struttura della tavola periodica: relazione che sussiste fra posizione della tavola periodica, n° di elettroni dell'ultimo livello energetico e la stabilità degli atomi. La regola dell'ottetto: tendenza degli atomi a cedere e /o acquisire elettroni, formazione degli ioni (cationi ed anioni). </w:t>
                  </w:r>
                </w:p>
                <w:p w14:paraId="0F2716D4" w14:textId="77777777" w:rsidR="00A052D2" w:rsidRPr="00A052D2" w:rsidRDefault="00A052D2" w:rsidP="00054D82">
                  <w:pPr>
                    <w:spacing w:line="276" w:lineRule="auto"/>
                    <w:jc w:val="both"/>
                    <w:rPr>
                      <w:bCs/>
                    </w:rPr>
                  </w:pPr>
                  <w:r w:rsidRPr="00A052D2">
                    <w:rPr>
                      <w:bCs/>
                    </w:rPr>
                    <w:t xml:space="preserve">Rappresentazione degli atomi attraverso i simboli di Lewis. </w:t>
                  </w:r>
                </w:p>
                <w:p w14:paraId="69A37DD5" w14:textId="77777777" w:rsidR="00A052D2" w:rsidRPr="00A052D2" w:rsidRDefault="00A052D2" w:rsidP="00054D82">
                  <w:pPr>
                    <w:spacing w:line="276" w:lineRule="auto"/>
                    <w:jc w:val="both"/>
                    <w:rPr>
                      <w:bCs/>
                    </w:rPr>
                  </w:pPr>
                </w:p>
                <w:p w14:paraId="401F5324" w14:textId="77777777" w:rsidR="00A052D2" w:rsidRPr="00A052D2" w:rsidRDefault="00A052D2" w:rsidP="00054D82">
                  <w:pPr>
                    <w:spacing w:line="276" w:lineRule="auto"/>
                    <w:ind w:left="784" w:hanging="784"/>
                    <w:jc w:val="both"/>
                    <w:rPr>
                      <w:bCs/>
                      <w:i/>
                      <w:iCs/>
                    </w:rPr>
                  </w:pPr>
                  <w:r w:rsidRPr="00A052D2">
                    <w:rPr>
                      <w:bCs/>
                      <w:i/>
                      <w:iCs/>
                    </w:rPr>
                    <w:t xml:space="preserve">Attività Laboratorio- ferro e zolfo: riconoscimento di sostanze pure (elementi e composti), miscugli, proprietà fisiche e chimiche </w:t>
                  </w:r>
                </w:p>
                <w:p w14:paraId="0CC55450" w14:textId="77777777" w:rsidR="00A052D2" w:rsidRPr="00A052D2" w:rsidRDefault="00A052D2" w:rsidP="00054D82">
                  <w:pPr>
                    <w:jc w:val="center"/>
                    <w:rPr>
                      <w:b/>
                      <w:i/>
                      <w:iCs/>
                    </w:rPr>
                  </w:pPr>
                </w:p>
                <w:p w14:paraId="09403870" w14:textId="77777777" w:rsidR="00A052D2" w:rsidRPr="00A052D2" w:rsidRDefault="00A052D2" w:rsidP="00054D82">
                  <w:pPr>
                    <w:pBdr>
                      <w:top w:val="single" w:sz="4" w:space="1" w:color="auto"/>
                      <w:left w:val="single" w:sz="4" w:space="4" w:color="auto"/>
                      <w:bottom w:val="single" w:sz="4" w:space="1" w:color="auto"/>
                      <w:right w:val="single" w:sz="4" w:space="4" w:color="auto"/>
                    </w:pBdr>
                    <w:rPr>
                      <w:b/>
                      <w:i/>
                      <w:iCs/>
                    </w:rPr>
                  </w:pPr>
                  <w:r w:rsidRPr="00A052D2">
                    <w:rPr>
                      <w:b/>
                      <w:i/>
                      <w:iCs/>
                    </w:rPr>
                    <w:t xml:space="preserve">U.A. 3/CH - </w:t>
                  </w:r>
                  <w:r w:rsidRPr="00A052D2">
                    <w:rPr>
                      <w:b/>
                    </w:rPr>
                    <w:t xml:space="preserve">  I LEGAMI CHIMICI</w:t>
                  </w:r>
                </w:p>
                <w:p w14:paraId="7FC1DD13" w14:textId="77777777" w:rsidR="00A052D2" w:rsidRPr="00A052D2" w:rsidRDefault="00A052D2" w:rsidP="00054D82">
                  <w:pPr>
                    <w:spacing w:line="276" w:lineRule="auto"/>
                    <w:jc w:val="both"/>
                    <w:rPr>
                      <w:bCs/>
                    </w:rPr>
                  </w:pPr>
                </w:p>
                <w:p w14:paraId="4B4B318A" w14:textId="77777777" w:rsidR="00A052D2" w:rsidRPr="00A052D2" w:rsidRDefault="00A052D2" w:rsidP="00054D82">
                  <w:pPr>
                    <w:spacing w:line="276" w:lineRule="auto"/>
                    <w:jc w:val="both"/>
                    <w:rPr>
                      <w:bCs/>
                    </w:rPr>
                  </w:pPr>
                  <w:r w:rsidRPr="00A052D2">
                    <w:rPr>
                      <w:bCs/>
                    </w:rPr>
                    <w:t>Legame ionico: cosa è, quando si instaura, come si rappresenta, formula del composto e rapporto di combinazione fra gli atomi. Reticolo ionico e alle caratteristiche principali dei composti ionici</w:t>
                  </w:r>
                </w:p>
                <w:p w14:paraId="1EB85CEB" w14:textId="77777777" w:rsidR="00A052D2" w:rsidRPr="00A052D2" w:rsidRDefault="00A052D2" w:rsidP="00054D82">
                  <w:pPr>
                    <w:spacing w:line="276" w:lineRule="auto"/>
                    <w:jc w:val="both"/>
                    <w:rPr>
                      <w:bCs/>
                    </w:rPr>
                  </w:pPr>
                  <w:r w:rsidRPr="00A052D2">
                    <w:rPr>
                      <w:bCs/>
                    </w:rPr>
                    <w:t xml:space="preserve">Legame covalente: quando si instaura, formule di Lewis e formule di struttura </w:t>
                  </w:r>
                </w:p>
                <w:p w14:paraId="21D1586C" w14:textId="77777777" w:rsidR="00A052D2" w:rsidRPr="00A052D2" w:rsidRDefault="00A052D2" w:rsidP="00054D82">
                  <w:pPr>
                    <w:spacing w:line="276" w:lineRule="auto"/>
                    <w:jc w:val="both"/>
                    <w:rPr>
                      <w:bCs/>
                    </w:rPr>
                  </w:pPr>
                  <w:r w:rsidRPr="00A052D2">
                    <w:rPr>
                      <w:bCs/>
                    </w:rPr>
                    <w:t xml:space="preserve">Differenze fra legame ionico e covalente. Esercizi per determinare il legame ed il rapporto di combinazione fra atomi </w:t>
                  </w:r>
                </w:p>
                <w:p w14:paraId="7739F1C9" w14:textId="77777777" w:rsidR="00A052D2" w:rsidRPr="00A052D2" w:rsidRDefault="00A052D2" w:rsidP="00054D82">
                  <w:pPr>
                    <w:spacing w:line="276" w:lineRule="auto"/>
                    <w:jc w:val="both"/>
                    <w:rPr>
                      <w:bCs/>
                    </w:rPr>
                  </w:pPr>
                  <w:r w:rsidRPr="00A052D2">
                    <w:rPr>
                      <w:bCs/>
                    </w:rPr>
                    <w:t xml:space="preserve">Legame covalente polare/apolare: differenze e cause. Elettronegatività e come si fa a stabilire la polarità di un legame covalente. </w:t>
                  </w:r>
                </w:p>
                <w:p w14:paraId="04FDA1F6" w14:textId="77777777" w:rsidR="00A052D2" w:rsidRPr="00A052D2" w:rsidRDefault="00A052D2" w:rsidP="00054D82">
                  <w:pPr>
                    <w:spacing w:line="276" w:lineRule="auto"/>
                    <w:jc w:val="both"/>
                    <w:rPr>
                      <w:bCs/>
                    </w:rPr>
                  </w:pPr>
                  <w:r w:rsidRPr="00A052D2">
                    <w:rPr>
                      <w:bCs/>
                    </w:rPr>
                    <w:t>Polarità delle molecole: molecole biatomiche e molecole con più di due atomi (esempio di anidride carbonica e acqua).</w:t>
                  </w:r>
                </w:p>
                <w:p w14:paraId="113B0A40" w14:textId="77777777" w:rsidR="00A052D2" w:rsidRPr="00A052D2" w:rsidRDefault="00A052D2" w:rsidP="00054D82">
                  <w:pPr>
                    <w:spacing w:line="276" w:lineRule="auto"/>
                    <w:jc w:val="both"/>
                    <w:rPr>
                      <w:bCs/>
                    </w:rPr>
                  </w:pPr>
                  <w:r w:rsidRPr="00A052D2">
                    <w:rPr>
                      <w:bCs/>
                    </w:rPr>
                    <w:t xml:space="preserve">Cosa sono i legami intermolecolari e la differenza rispetto a quelli interatomici. Il legame idrogeno, le forze di Wan der Waals e London </w:t>
                  </w:r>
                </w:p>
                <w:p w14:paraId="2104EF5A" w14:textId="77777777" w:rsidR="00A052D2" w:rsidRPr="00A052D2" w:rsidRDefault="00A052D2" w:rsidP="00054D82">
                  <w:pPr>
                    <w:spacing w:line="276" w:lineRule="auto"/>
                    <w:jc w:val="both"/>
                    <w:rPr>
                      <w:bCs/>
                    </w:rPr>
                  </w:pPr>
                </w:p>
                <w:p w14:paraId="555F08B7" w14:textId="77777777" w:rsidR="00A052D2" w:rsidRPr="00A052D2" w:rsidRDefault="00A052D2" w:rsidP="00054D82">
                  <w:pPr>
                    <w:pBdr>
                      <w:top w:val="single" w:sz="4" w:space="1" w:color="auto"/>
                      <w:left w:val="single" w:sz="4" w:space="4" w:color="auto"/>
                      <w:bottom w:val="single" w:sz="4" w:space="1" w:color="auto"/>
                      <w:right w:val="single" w:sz="4" w:space="4" w:color="auto"/>
                    </w:pBdr>
                    <w:rPr>
                      <w:b/>
                      <w:i/>
                      <w:iCs/>
                    </w:rPr>
                  </w:pPr>
                  <w:r w:rsidRPr="00A052D2">
                    <w:rPr>
                      <w:b/>
                      <w:i/>
                      <w:iCs/>
                    </w:rPr>
                    <w:t xml:space="preserve">U.A. 4/CH - </w:t>
                  </w:r>
                  <w:r w:rsidRPr="00A052D2">
                    <w:rPr>
                      <w:b/>
                    </w:rPr>
                    <w:t>L’ACQUA E LE SUE PROPRIETA’</w:t>
                  </w:r>
                </w:p>
                <w:p w14:paraId="39DE3716" w14:textId="77777777" w:rsidR="00A052D2" w:rsidRPr="00A052D2" w:rsidRDefault="00A052D2" w:rsidP="00054D82">
                  <w:pPr>
                    <w:spacing w:line="276" w:lineRule="auto"/>
                    <w:jc w:val="both"/>
                    <w:rPr>
                      <w:bCs/>
                    </w:rPr>
                  </w:pPr>
                </w:p>
                <w:p w14:paraId="1CF42255" w14:textId="77777777" w:rsidR="00A052D2" w:rsidRPr="00A052D2" w:rsidRDefault="00A052D2" w:rsidP="00054D82">
                  <w:pPr>
                    <w:spacing w:line="276" w:lineRule="auto"/>
                    <w:jc w:val="both"/>
                    <w:rPr>
                      <w:bCs/>
                    </w:rPr>
                  </w:pPr>
                  <w:r w:rsidRPr="00A052D2">
                    <w:rPr>
                      <w:bCs/>
                    </w:rPr>
                    <w:t>Il legame idrogeno e le proprietà fisiche dell'acqua: il calore specifico, temperatura di ebollizione, tensione superficiale, capillarità. Proprietà chimiche dell'acqua: l'acqua come solvente ("ogni simile scioglie il suo simile"). Le soluzioni acquose -sostanze idrofile ed idrofobe. Soluzioni elettrolitiche: ionizzazione e dissociazione. Elettroliti forti e deboli (le equazioni che rappresentano questo fenomeno e significato di idratazione/solvatazione).</w:t>
                  </w:r>
                </w:p>
                <w:p w14:paraId="5CD5DA76" w14:textId="77777777" w:rsidR="00A052D2" w:rsidRPr="00A052D2" w:rsidRDefault="00A052D2" w:rsidP="00054D82">
                  <w:pPr>
                    <w:spacing w:line="276" w:lineRule="auto"/>
                    <w:jc w:val="both"/>
                    <w:rPr>
                      <w:bCs/>
                    </w:rPr>
                  </w:pPr>
                  <w:r w:rsidRPr="00A052D2">
                    <w:rPr>
                      <w:bCs/>
                    </w:rPr>
                    <w:t xml:space="preserve">Proprietà chimiche delle soluzioni: acidità/neutralità/basicità. La scala del pH. </w:t>
                  </w:r>
                </w:p>
                <w:p w14:paraId="132ADAEE" w14:textId="77777777" w:rsidR="00A052D2" w:rsidRPr="00A052D2" w:rsidRDefault="00A052D2" w:rsidP="00054D82">
                  <w:pPr>
                    <w:spacing w:line="276" w:lineRule="auto"/>
                    <w:jc w:val="both"/>
                    <w:rPr>
                      <w:bCs/>
                      <w:i/>
                      <w:iCs/>
                    </w:rPr>
                  </w:pPr>
                </w:p>
                <w:p w14:paraId="6E1D8BD0" w14:textId="77777777" w:rsidR="00A052D2" w:rsidRPr="00A052D2" w:rsidRDefault="00A052D2" w:rsidP="00054D82">
                  <w:pPr>
                    <w:spacing w:line="276" w:lineRule="auto"/>
                    <w:jc w:val="both"/>
                    <w:rPr>
                      <w:bCs/>
                      <w:i/>
                      <w:iCs/>
                    </w:rPr>
                  </w:pPr>
                  <w:r w:rsidRPr="00A052D2">
                    <w:rPr>
                      <w:bCs/>
                      <w:i/>
                      <w:iCs/>
                    </w:rPr>
                    <w:t>Attività di Laboratorio a casa: le proprietà fisiche dell’acqua</w:t>
                  </w:r>
                </w:p>
                <w:p w14:paraId="7E89A2F8" w14:textId="77777777" w:rsidR="00A052D2" w:rsidRPr="00A052D2" w:rsidRDefault="00A052D2" w:rsidP="00054D82">
                  <w:pPr>
                    <w:spacing w:line="276" w:lineRule="auto"/>
                    <w:jc w:val="both"/>
                    <w:rPr>
                      <w:bCs/>
                      <w:i/>
                      <w:iCs/>
                    </w:rPr>
                  </w:pPr>
                  <w:r w:rsidRPr="00A052D2">
                    <w:rPr>
                      <w:bCs/>
                      <w:i/>
                      <w:iCs/>
                    </w:rPr>
                    <w:t>Attività di Laboratorio: la polarità delle sostanze, miscibilità e solubilità</w:t>
                  </w:r>
                </w:p>
                <w:p w14:paraId="013E0067" w14:textId="77777777" w:rsidR="00A052D2" w:rsidRPr="00A052D2" w:rsidRDefault="00A052D2" w:rsidP="00054D82">
                  <w:pPr>
                    <w:spacing w:line="276" w:lineRule="auto"/>
                    <w:jc w:val="both"/>
                    <w:rPr>
                      <w:bCs/>
                      <w:i/>
                      <w:iCs/>
                    </w:rPr>
                  </w:pPr>
                  <w:r w:rsidRPr="00A052D2">
                    <w:rPr>
                      <w:bCs/>
                      <w:i/>
                      <w:iCs/>
                    </w:rPr>
                    <w:t>Attività di Laboratorio: elettroliti/prove di conducibilità. Peculiarità miscela alcol/acqua</w:t>
                  </w:r>
                </w:p>
                <w:p w14:paraId="42A23015" w14:textId="77777777" w:rsidR="00A052D2" w:rsidRPr="00A052D2" w:rsidRDefault="00A052D2" w:rsidP="00054D82">
                  <w:pPr>
                    <w:spacing w:line="276" w:lineRule="auto"/>
                    <w:jc w:val="both"/>
                    <w:rPr>
                      <w:bCs/>
                      <w:i/>
                      <w:iCs/>
                    </w:rPr>
                  </w:pPr>
                  <w:r w:rsidRPr="00A052D2">
                    <w:rPr>
                      <w:bCs/>
                      <w:i/>
                      <w:iCs/>
                    </w:rPr>
                    <w:t xml:space="preserve">Attività Laboratorio: elettrolisi dell'acqua </w:t>
                  </w:r>
                </w:p>
                <w:p w14:paraId="631B661A" w14:textId="77777777" w:rsidR="00A052D2" w:rsidRPr="00A052D2" w:rsidRDefault="00A052D2" w:rsidP="00054D82">
                  <w:pPr>
                    <w:spacing w:line="276" w:lineRule="auto"/>
                    <w:jc w:val="both"/>
                    <w:rPr>
                      <w:b/>
                    </w:rPr>
                  </w:pPr>
                </w:p>
                <w:p w14:paraId="2D28DBE6" w14:textId="77777777" w:rsidR="00A052D2" w:rsidRPr="00A052D2" w:rsidRDefault="00A052D2" w:rsidP="00054D82">
                  <w:pPr>
                    <w:spacing w:line="276" w:lineRule="auto"/>
                    <w:jc w:val="center"/>
                    <w:rPr>
                      <w:b/>
                    </w:rPr>
                  </w:pPr>
                  <w:r w:rsidRPr="00A052D2">
                    <w:rPr>
                      <w:b/>
                    </w:rPr>
                    <w:t>SCIENZE DELLA TERRA</w:t>
                  </w:r>
                </w:p>
                <w:p w14:paraId="1388C1FA" w14:textId="77777777" w:rsidR="00A052D2" w:rsidRPr="00A052D2" w:rsidRDefault="00A052D2" w:rsidP="00054D82">
                  <w:pPr>
                    <w:spacing w:line="276" w:lineRule="auto"/>
                    <w:jc w:val="both"/>
                    <w:rPr>
                      <w:b/>
                      <w:bCs/>
                      <w:color w:val="3D3D3D"/>
                    </w:rPr>
                  </w:pPr>
                </w:p>
                <w:p w14:paraId="008648E0" w14:textId="77777777" w:rsidR="00A052D2" w:rsidRPr="00A052D2" w:rsidRDefault="00A052D2" w:rsidP="00054D82">
                  <w:pPr>
                    <w:pBdr>
                      <w:top w:val="single" w:sz="4" w:space="1" w:color="auto"/>
                      <w:left w:val="single" w:sz="4" w:space="4" w:color="auto"/>
                      <w:bottom w:val="single" w:sz="4" w:space="1" w:color="auto"/>
                      <w:right w:val="single" w:sz="4" w:space="4" w:color="auto"/>
                    </w:pBdr>
                    <w:spacing w:line="276" w:lineRule="auto"/>
                    <w:jc w:val="both"/>
                    <w:rPr>
                      <w:color w:val="3D3D3D"/>
                    </w:rPr>
                  </w:pPr>
                  <w:r w:rsidRPr="00A052D2">
                    <w:rPr>
                      <w:b/>
                    </w:rPr>
                    <w:t>U.A. 1/ST –  LA TERRA NELLO SPAZIO</w:t>
                  </w:r>
                </w:p>
                <w:p w14:paraId="3AA65D91" w14:textId="77777777" w:rsidR="00A052D2" w:rsidRPr="00A052D2" w:rsidRDefault="00A052D2" w:rsidP="00054D82">
                  <w:pPr>
                    <w:spacing w:line="276" w:lineRule="auto"/>
                    <w:jc w:val="both"/>
                    <w:rPr>
                      <w:color w:val="3D3D3D"/>
                    </w:rPr>
                  </w:pPr>
                </w:p>
                <w:p w14:paraId="1B605341" w14:textId="77777777" w:rsidR="00A052D2" w:rsidRPr="00A052D2" w:rsidRDefault="00A052D2" w:rsidP="00054D82">
                  <w:pPr>
                    <w:rPr>
                      <w:b/>
                    </w:rPr>
                  </w:pPr>
                  <w:r w:rsidRPr="00A052D2">
                    <w:rPr>
                      <w:b/>
                    </w:rPr>
                    <w:t>Osservazione del cielo, stelle e galassie</w:t>
                  </w:r>
                </w:p>
                <w:p w14:paraId="59669FCE" w14:textId="77777777" w:rsidR="00A052D2" w:rsidRPr="00A052D2" w:rsidRDefault="00A052D2" w:rsidP="00054D82">
                  <w:pPr>
                    <w:spacing w:line="276" w:lineRule="auto"/>
                    <w:jc w:val="both"/>
                    <w:rPr>
                      <w:color w:val="3D3D3D"/>
                    </w:rPr>
                  </w:pPr>
                  <w:r w:rsidRPr="00A052D2">
                    <w:rPr>
                      <w:color w:val="3D3D3D"/>
                    </w:rPr>
                    <w:t>Sfera celeste: rappresentazione, il moto apparente, le costellazioni e l'eclittica. I sistemi di riferimento nella sfera celeste.</w:t>
                  </w:r>
                </w:p>
                <w:p w14:paraId="510D8EB5" w14:textId="77777777" w:rsidR="00A052D2" w:rsidRPr="00A052D2" w:rsidRDefault="00A052D2" w:rsidP="00054D82">
                  <w:pPr>
                    <w:spacing w:line="276" w:lineRule="auto"/>
                    <w:jc w:val="both"/>
                    <w:rPr>
                      <w:color w:val="3D3D3D"/>
                    </w:rPr>
                  </w:pPr>
                  <w:r w:rsidRPr="00A052D2">
                    <w:rPr>
                      <w:color w:val="3D3D3D"/>
                    </w:rPr>
                    <w:lastRenderedPageBreak/>
                    <w:t>Organizzazione dell'universo, definizione di stella e peculiarità. Radiazioni elettromagnetiche (cosa sono, come si rappresentano, quali sono i parametri che le descrivono, relazione fra frequenza, lunghezza d'onda, velocità della luce ed energia trasportata; spettro delle onde elettromagnetiche, spettro continuo, spettro a righe di assorbimento ed emissione). Come è possibile risalire ai costituenti delle stelle studiando le radiazioni elettromagnetiche che emettono.</w:t>
                  </w:r>
                </w:p>
                <w:p w14:paraId="10288CAD" w14:textId="77777777" w:rsidR="00A052D2" w:rsidRPr="00A052D2" w:rsidRDefault="00A052D2" w:rsidP="00054D82">
                  <w:pPr>
                    <w:spacing w:line="276" w:lineRule="auto"/>
                    <w:jc w:val="both"/>
                    <w:rPr>
                      <w:color w:val="3D3D3D"/>
                    </w:rPr>
                  </w:pPr>
                  <w:r w:rsidRPr="00A052D2">
                    <w:rPr>
                      <w:color w:val="3D3D3D"/>
                    </w:rPr>
                    <w:t xml:space="preserve">Reazioni nucleari e relazione fra massa persa/energia emessa, classificazione delle stelle in base a dimensione e colore. Nascita di una stella, concetto di "stella stabile", diagramma H-R </w:t>
                  </w:r>
                </w:p>
                <w:p w14:paraId="7EA970EE" w14:textId="77777777" w:rsidR="00A052D2" w:rsidRPr="00A052D2" w:rsidRDefault="00A052D2" w:rsidP="00054D82">
                  <w:pPr>
                    <w:spacing w:line="276" w:lineRule="auto"/>
                    <w:jc w:val="both"/>
                    <w:rPr>
                      <w:color w:val="3D3D3D"/>
                    </w:rPr>
                  </w:pPr>
                  <w:r w:rsidRPr="00A052D2">
                    <w:rPr>
                      <w:color w:val="3D3D3D"/>
                    </w:rPr>
                    <w:t xml:space="preserve">Evoluzione delle stelle: gli stadi e la relazione con il diagramma H-R </w:t>
                  </w:r>
                </w:p>
                <w:p w14:paraId="455E617B" w14:textId="77777777" w:rsidR="00A052D2" w:rsidRPr="00A052D2" w:rsidRDefault="00A052D2" w:rsidP="00054D82">
                  <w:pPr>
                    <w:spacing w:line="276" w:lineRule="auto"/>
                    <w:jc w:val="both"/>
                    <w:rPr>
                      <w:color w:val="3D3D3D"/>
                    </w:rPr>
                  </w:pPr>
                  <w:r w:rsidRPr="00A052D2">
                    <w:rPr>
                      <w:color w:val="3D3D3D"/>
                    </w:rPr>
                    <w:t xml:space="preserve">Le Galassie e la Via Lattea: caratteristiche e classificazione </w:t>
                  </w:r>
                </w:p>
                <w:p w14:paraId="50CE91CF" w14:textId="77777777" w:rsidR="00A052D2" w:rsidRPr="00A052D2" w:rsidRDefault="00A052D2" w:rsidP="00054D82">
                  <w:pPr>
                    <w:spacing w:line="276" w:lineRule="auto"/>
                    <w:jc w:val="both"/>
                    <w:rPr>
                      <w:color w:val="3D3D3D"/>
                    </w:rPr>
                  </w:pPr>
                </w:p>
                <w:p w14:paraId="1FBCA225" w14:textId="77777777" w:rsidR="00A052D2" w:rsidRPr="00A052D2" w:rsidRDefault="00A052D2" w:rsidP="00054D82">
                  <w:pPr>
                    <w:spacing w:line="276" w:lineRule="auto"/>
                    <w:ind w:left="1210" w:hanging="1134"/>
                    <w:jc w:val="both"/>
                    <w:rPr>
                      <w:i/>
                      <w:iCs/>
                      <w:color w:val="3D3D3D"/>
                    </w:rPr>
                  </w:pPr>
                  <w:r w:rsidRPr="00A052D2">
                    <w:rPr>
                      <w:bCs/>
                      <w:i/>
                      <w:iCs/>
                    </w:rPr>
                    <w:t>Attività di Laboratorio:</w:t>
                  </w:r>
                  <w:r w:rsidRPr="00A052D2">
                    <w:rPr>
                      <w:i/>
                      <w:iCs/>
                      <w:color w:val="3D3D3D"/>
                    </w:rPr>
                    <w:t xml:space="preserve"> utilizzo del modello tridimensionale per l'analisi della sfera celeste e dell'eclittica, esercitazione con astrolabio su sfera celeste</w:t>
                  </w:r>
                </w:p>
                <w:p w14:paraId="22A52728" w14:textId="77777777" w:rsidR="00A052D2" w:rsidRPr="00A052D2" w:rsidRDefault="00A052D2" w:rsidP="00054D82">
                  <w:pPr>
                    <w:spacing w:line="276" w:lineRule="auto"/>
                    <w:ind w:left="1210" w:hanging="1134"/>
                    <w:jc w:val="both"/>
                    <w:rPr>
                      <w:i/>
                      <w:iCs/>
                      <w:color w:val="3D3D3D"/>
                    </w:rPr>
                  </w:pPr>
                  <w:r w:rsidRPr="00A052D2">
                    <w:rPr>
                      <w:i/>
                      <w:iCs/>
                      <w:color w:val="3D3D3D"/>
                    </w:rPr>
                    <w:t>Simulazione laboratorio informatica: utilizzo di stellarium per comprendere  le coordinate assolute e relative, comprendere il moto della sfera celeste</w:t>
                  </w:r>
                </w:p>
                <w:p w14:paraId="34DBE879" w14:textId="77777777" w:rsidR="00A052D2" w:rsidRPr="00A052D2" w:rsidRDefault="00A052D2" w:rsidP="00054D82">
                  <w:pPr>
                    <w:spacing w:line="276" w:lineRule="auto"/>
                    <w:ind w:left="1210" w:hanging="1134"/>
                    <w:jc w:val="both"/>
                    <w:rPr>
                      <w:i/>
                      <w:iCs/>
                      <w:color w:val="3D3D3D"/>
                    </w:rPr>
                  </w:pPr>
                  <w:r w:rsidRPr="00A052D2">
                    <w:rPr>
                      <w:bCs/>
                      <w:i/>
                      <w:iCs/>
                    </w:rPr>
                    <w:t>Attività laboratoriale: costruzione del diagramma H-R</w:t>
                  </w:r>
                </w:p>
                <w:p w14:paraId="7372339C" w14:textId="77777777" w:rsidR="00A052D2" w:rsidRPr="00A052D2" w:rsidRDefault="00A052D2" w:rsidP="00054D82">
                  <w:pPr>
                    <w:rPr>
                      <w:b/>
                    </w:rPr>
                  </w:pPr>
                </w:p>
                <w:p w14:paraId="7F32D6B6" w14:textId="77777777" w:rsidR="00A052D2" w:rsidRPr="00A052D2" w:rsidRDefault="00A052D2" w:rsidP="00054D82">
                  <w:pPr>
                    <w:rPr>
                      <w:b/>
                    </w:rPr>
                  </w:pPr>
                  <w:r w:rsidRPr="00A052D2">
                    <w:rPr>
                      <w:b/>
                    </w:rPr>
                    <w:t>Il Sistema solare</w:t>
                  </w:r>
                </w:p>
                <w:p w14:paraId="5C640BD0" w14:textId="77777777" w:rsidR="00A052D2" w:rsidRPr="00A052D2" w:rsidRDefault="00A052D2" w:rsidP="00054D82">
                  <w:pPr>
                    <w:spacing w:line="276" w:lineRule="auto"/>
                    <w:jc w:val="both"/>
                    <w:rPr>
                      <w:color w:val="3D3D3D"/>
                    </w:rPr>
                  </w:pPr>
                  <w:r w:rsidRPr="00A052D2">
                    <w:rPr>
                      <w:color w:val="3D3D3D"/>
                    </w:rPr>
                    <w:t xml:space="preserve">Caratteristiche generali del sistema solare e del sole. Pianeti del sistema solare: quali differenze esistono fra pianeti gioviani e terrestri e da cosa dipendono. Andamento della temperatura nei pianeti e fattori che la condizionano. Presenza e origine dell'atmosfera e dell'acqua nei pienati. Corpi minori: satelliti, asteroidi, meteoroidi, comete. Legge di Keplero e Legge di Newton </w:t>
                  </w:r>
                </w:p>
                <w:p w14:paraId="0526029B" w14:textId="77777777" w:rsidR="00A052D2" w:rsidRPr="00A052D2" w:rsidRDefault="00A052D2" w:rsidP="00054D82">
                  <w:pPr>
                    <w:rPr>
                      <w:b/>
                    </w:rPr>
                  </w:pPr>
                  <w:r w:rsidRPr="00A052D2">
                    <w:rPr>
                      <w:b/>
                    </w:rPr>
                    <w:t xml:space="preserve">Il pianeta Terra </w:t>
                  </w:r>
                </w:p>
                <w:p w14:paraId="1E3EB832" w14:textId="77777777" w:rsidR="00A052D2" w:rsidRPr="00A052D2" w:rsidRDefault="00A052D2" w:rsidP="00054D82">
                  <w:pPr>
                    <w:spacing w:line="276" w:lineRule="auto"/>
                    <w:jc w:val="both"/>
                    <w:rPr>
                      <w:color w:val="3D3D3D"/>
                    </w:rPr>
                  </w:pPr>
                  <w:r w:rsidRPr="00A052D2">
                    <w:rPr>
                      <w:color w:val="3D3D3D"/>
                    </w:rPr>
                    <w:t>Moto di rotazione principali caratteristiche, prove e conseguenze: l’alternarsi del dì e della notte, lo schiacciamento polare, la forza di Coriolis</w:t>
                  </w:r>
                </w:p>
                <w:p w14:paraId="672D1F5E" w14:textId="77777777" w:rsidR="00A052D2" w:rsidRPr="00A052D2" w:rsidRDefault="00A052D2" w:rsidP="00054D82">
                  <w:pPr>
                    <w:rPr>
                      <w:b/>
                    </w:rPr>
                  </w:pPr>
                  <w:r w:rsidRPr="00A052D2">
                    <w:rPr>
                      <w:color w:val="3D3D3D"/>
                    </w:rPr>
                    <w:t xml:space="preserve">Moto di rivoluzione terrestre: caratteristiche generali, rappresentazione dell'orbita e della posizione di solstizi ed equinozi. Rappresentazione della condizione di illuminazione nei giorni di solstizio ed equinozio con relativa indicazione della durata del dì e della notte. Conseguenze del moto di rivoluzione: le stagioni (inversione nei due emisferi). </w:t>
                  </w:r>
                </w:p>
                <w:p w14:paraId="491944BF" w14:textId="77777777" w:rsidR="00A052D2" w:rsidRPr="00A052D2" w:rsidRDefault="00A052D2" w:rsidP="00054D82">
                  <w:pPr>
                    <w:spacing w:line="276" w:lineRule="auto"/>
                    <w:jc w:val="both"/>
                    <w:rPr>
                      <w:color w:val="3D3D3D"/>
                    </w:rPr>
                  </w:pPr>
                </w:p>
                <w:p w14:paraId="696F26EE" w14:textId="77777777" w:rsidR="00A052D2" w:rsidRPr="00A052D2" w:rsidRDefault="00A052D2" w:rsidP="00054D82">
                  <w:pPr>
                    <w:spacing w:line="276" w:lineRule="auto"/>
                    <w:jc w:val="both"/>
                    <w:rPr>
                      <w:color w:val="3D3D3D"/>
                    </w:rPr>
                  </w:pPr>
                </w:p>
                <w:p w14:paraId="3080E1E6" w14:textId="34982EF7" w:rsidR="00A052D2" w:rsidRPr="007D3F2C" w:rsidRDefault="00A052D2" w:rsidP="007D3F2C">
                  <w:pPr>
                    <w:spacing w:line="276" w:lineRule="auto"/>
                    <w:ind w:left="2343" w:hanging="2268"/>
                    <w:jc w:val="both"/>
                  </w:pPr>
                  <w:r w:rsidRPr="00A052D2">
                    <w:rPr>
                      <w:bCs/>
                      <w:i/>
                      <w:iCs/>
                    </w:rPr>
                    <w:t>Attività di Laboratorio: costruzione di una semplice armilla astronomica per comprendere il movimento diurno del sole alle varie latitudini nel corso dell’anno.</w:t>
                  </w:r>
                </w:p>
              </w:tc>
            </w:tr>
          </w:tbl>
          <w:p w14:paraId="13A8F492" w14:textId="77777777" w:rsidR="00A052D2" w:rsidRPr="00A052D2" w:rsidRDefault="00A052D2" w:rsidP="00054D82"/>
          <w:p w14:paraId="53BB463A" w14:textId="77777777" w:rsidR="00A052D2" w:rsidRPr="00A052D2" w:rsidRDefault="00A052D2" w:rsidP="00054D82">
            <w:pPr>
              <w:jc w:val="both"/>
              <w:rPr>
                <w:iCs/>
              </w:rPr>
            </w:pPr>
            <w:r w:rsidRPr="00A052D2">
              <w:rPr>
                <w:iCs/>
              </w:rPr>
              <w:t>Libri di testo:</w:t>
            </w:r>
          </w:p>
          <w:p w14:paraId="5281F9F5" w14:textId="77777777" w:rsidR="00A052D2" w:rsidRPr="00A052D2" w:rsidRDefault="00A052D2" w:rsidP="00054D82">
            <w:pPr>
              <w:jc w:val="both"/>
              <w:rPr>
                <w:iCs/>
              </w:rPr>
            </w:pPr>
            <w:r w:rsidRPr="00A052D2">
              <w:rPr>
                <w:iCs/>
              </w:rPr>
              <w:t>“Chimica concetti e modelli -dalla materia all’atomo”. Valitutti, Falasca, Amadio – Ed.Zanichelli</w:t>
            </w:r>
          </w:p>
          <w:p w14:paraId="5F5F1281" w14:textId="77777777" w:rsidR="00A052D2" w:rsidRPr="00A052D2" w:rsidRDefault="00A052D2" w:rsidP="00054D82">
            <w:pPr>
              <w:jc w:val="both"/>
              <w:rPr>
                <w:iCs/>
              </w:rPr>
            </w:pPr>
            <w:r w:rsidRPr="00A052D2">
              <w:rPr>
                <w:iCs/>
              </w:rPr>
              <w:t>“Il globo terrestre e la sua evoluzione”: edizione blu: la terra nello spazio- Goodinamica esogeno- E.L.Palmieri, M.Parotto – Ed. ZANICHELLI</w:t>
            </w:r>
          </w:p>
          <w:p w14:paraId="5D55CB48" w14:textId="77777777" w:rsidR="00A052D2" w:rsidRPr="00A052D2" w:rsidRDefault="00A052D2" w:rsidP="00054D82">
            <w:pPr>
              <w:jc w:val="both"/>
              <w:rPr>
                <w:b/>
                <w:bCs/>
              </w:rPr>
            </w:pPr>
          </w:p>
        </w:tc>
      </w:tr>
    </w:tbl>
    <w:p w14:paraId="40E21B26" w14:textId="77777777" w:rsidR="00804F11" w:rsidRDefault="00804F11" w:rsidP="00B0389C">
      <w:pPr>
        <w:rPr>
          <w:color w:val="FF0000"/>
          <w:sz w:val="32"/>
          <w:szCs w:val="32"/>
        </w:rPr>
      </w:pPr>
    </w:p>
    <w:p w14:paraId="6303FCBA" w14:textId="5E8F7757" w:rsidR="00B0389C" w:rsidRPr="00E20EB0" w:rsidRDefault="00491381" w:rsidP="00B0389C">
      <w:pPr>
        <w:rPr>
          <w:color w:val="FF0000"/>
          <w:sz w:val="32"/>
          <w:szCs w:val="32"/>
        </w:rPr>
      </w:pPr>
      <w:r w:rsidRPr="00E20EB0">
        <w:rPr>
          <w:b/>
          <w:noProof/>
          <w:color w:val="FF0000"/>
        </w:rPr>
        <mc:AlternateContent>
          <mc:Choice Requires="wps">
            <w:drawing>
              <wp:anchor distT="0" distB="0" distL="114300" distR="114300" simplePos="0" relativeHeight="251673600" behindDoc="1" locked="0" layoutInCell="1" allowOverlap="1" wp14:anchorId="1149FFA5" wp14:editId="7B90DC61">
                <wp:simplePos x="0" y="0"/>
                <wp:positionH relativeFrom="margin">
                  <wp:align>left</wp:align>
                </wp:positionH>
                <wp:positionV relativeFrom="paragraph">
                  <wp:posOffset>1905</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E3568CD" w:rsidR="004B50DE" w:rsidRDefault="004B50DE" w:rsidP="004B50DE">
                            <w:pPr>
                              <w:shd w:val="clear" w:color="auto" w:fill="F4B083" w:themeFill="accent2" w:themeFillTint="99"/>
                            </w:pPr>
                            <w:r>
                              <w:t xml:space="preserve">Docente: </w:t>
                            </w:r>
                            <w:r w:rsidR="002F0C63">
                              <w:rPr>
                                <w:b/>
                                <w:bCs/>
                              </w:rPr>
                              <w:t>Gabriele Gelardi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2" type="#_x0000_t202" style="position:absolute;margin-left:0;margin-top:.15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7E3568CD" w:rsidR="004B50DE" w:rsidRDefault="004B50DE" w:rsidP="004B50DE">
                      <w:pPr>
                        <w:shd w:val="clear" w:color="auto" w:fill="F4B083" w:themeFill="accent2" w:themeFillTint="99"/>
                      </w:pPr>
                      <w:r>
                        <w:t xml:space="preserve">Docente: </w:t>
                      </w:r>
                      <w:r w:rsidR="002F0C63">
                        <w:rPr>
                          <w:b/>
                          <w:bCs/>
                        </w:rPr>
                        <w:t>Gabriele Gelardi</w:t>
                      </w:r>
                    </w:p>
                  </w:txbxContent>
                </v:textbox>
                <w10:wrap anchorx="margin"/>
              </v:shape>
            </w:pict>
          </mc:Fallback>
        </mc:AlternateContent>
      </w:r>
    </w:p>
    <w:p w14:paraId="3817787B" w14:textId="71926401" w:rsidR="00B0389C" w:rsidRPr="00E20EB0" w:rsidRDefault="00B0389C" w:rsidP="00B0389C">
      <w:pPr>
        <w:rPr>
          <w:color w:val="FF0000"/>
          <w:sz w:val="32"/>
          <w:szCs w:val="32"/>
        </w:rPr>
      </w:pPr>
    </w:p>
    <w:p w14:paraId="18137446" w14:textId="3D606949" w:rsidR="0004400E" w:rsidRPr="00E20EB0" w:rsidRDefault="0004400E" w:rsidP="00B0389C">
      <w:pPr>
        <w:rPr>
          <w:color w:val="FF0000"/>
          <w:sz w:val="32"/>
          <w:szCs w:val="32"/>
        </w:rPr>
      </w:pPr>
    </w:p>
    <w:p w14:paraId="626C25C4" w14:textId="70D82EA1" w:rsidR="002F0C63" w:rsidRDefault="002F0C63" w:rsidP="002F0C63">
      <w:pPr>
        <w:jc w:val="both"/>
      </w:pPr>
      <w:r w:rsidRPr="002F0C63">
        <w:rPr>
          <w:b/>
        </w:rPr>
        <w:t>DISEGNO</w:t>
      </w:r>
      <w:r w:rsidRPr="002F0C63">
        <w:t xml:space="preserve"> testo in uso:</w:t>
      </w:r>
      <w:r w:rsidRPr="002F0C63">
        <w:rPr>
          <w:b/>
          <w:bCs/>
          <w:color w:val="000000"/>
          <w:sz w:val="15"/>
          <w:szCs w:val="15"/>
        </w:rPr>
        <w:t xml:space="preserve"> </w:t>
      </w:r>
      <w:r w:rsidRPr="002F0C63">
        <w:t xml:space="preserve">Dellavecchia Sergio, </w:t>
      </w:r>
      <w:r w:rsidRPr="002F0C63">
        <w:rPr>
          <w:i/>
          <w:iCs/>
        </w:rPr>
        <w:t>D DISEGNO</w:t>
      </w:r>
      <w:r w:rsidRPr="002F0C63">
        <w:t>, ed. SEI</w:t>
      </w:r>
    </w:p>
    <w:p w14:paraId="3081D0FF" w14:textId="77777777" w:rsidR="002F0C63" w:rsidRPr="002F0C63" w:rsidRDefault="002F0C63" w:rsidP="002F0C63">
      <w:pPr>
        <w:jc w:val="both"/>
        <w:rPr>
          <w:sz w:val="22"/>
          <w:szCs w:val="22"/>
        </w:rPr>
      </w:pPr>
    </w:p>
    <w:p w14:paraId="69F1CA8F" w14:textId="77777777" w:rsidR="002F0C63" w:rsidRPr="002F0C63" w:rsidRDefault="002F0C63" w:rsidP="002F0C63">
      <w:pPr>
        <w:spacing w:line="276" w:lineRule="auto"/>
        <w:jc w:val="both"/>
      </w:pPr>
      <w:r w:rsidRPr="002F0C63">
        <w:t>Introduzione al disegno geometrico, uso di strumenti specifici, squadratura del foglio, impaginazione tecnico-grafica, esercizi di scrittura geometrica, scale di proporzione.</w:t>
      </w:r>
    </w:p>
    <w:p w14:paraId="7BF4C18A" w14:textId="77777777" w:rsidR="002F0C63" w:rsidRPr="002F0C63" w:rsidRDefault="002F0C63" w:rsidP="002F0C63">
      <w:pPr>
        <w:spacing w:line="276" w:lineRule="auto"/>
        <w:jc w:val="both"/>
      </w:pPr>
      <w:r w:rsidRPr="002F0C63">
        <w:t>Costruzione di rette parallele e perpendicolari ad un punto assegnato; angoli e bisettrici; costruzione dei solidi regolari dato il lato, dato il raggio della circonferenza circoscritta</w:t>
      </w:r>
      <w:r w:rsidRPr="002F0C63">
        <w:tab/>
      </w:r>
      <w:r w:rsidRPr="002F0C63">
        <w:tab/>
      </w:r>
      <w:r w:rsidRPr="002F0C63">
        <w:tab/>
      </w:r>
    </w:p>
    <w:p w14:paraId="772F1DE3" w14:textId="53DB47AD" w:rsidR="002F0C63" w:rsidRPr="002F0C63" w:rsidRDefault="002F0C63" w:rsidP="002F0C63">
      <w:pPr>
        <w:spacing w:line="276" w:lineRule="auto"/>
        <w:jc w:val="both"/>
        <w:rPr>
          <w:b/>
        </w:rPr>
      </w:pPr>
      <w:r w:rsidRPr="002F0C63">
        <w:lastRenderedPageBreak/>
        <w:t>Riproduzione e ingrandimento di elementi dell’ordine architettonico (con o senza griglia geometrica). Riproduzione delle modanature dell’ordine architettonico. Il Disegno della spirale</w:t>
      </w:r>
      <w:r w:rsidRPr="002F0C63">
        <w:tab/>
      </w:r>
    </w:p>
    <w:p w14:paraId="2D713B07" w14:textId="77777777" w:rsidR="002F0C63" w:rsidRDefault="002F0C63" w:rsidP="002F0C63">
      <w:pPr>
        <w:jc w:val="both"/>
        <w:rPr>
          <w:b/>
          <w:bCs/>
        </w:rPr>
      </w:pPr>
    </w:p>
    <w:p w14:paraId="659A8CC4" w14:textId="7F3B9FDF" w:rsidR="002F0C63" w:rsidRPr="002F0C63" w:rsidRDefault="002F0C63" w:rsidP="002F0C63">
      <w:pPr>
        <w:jc w:val="both"/>
        <w:rPr>
          <w:b/>
          <w:bCs/>
        </w:rPr>
      </w:pPr>
      <w:r w:rsidRPr="002F0C63">
        <w:rPr>
          <w:b/>
          <w:bCs/>
        </w:rPr>
        <w:t xml:space="preserve">STORIA DELL’ARTE </w:t>
      </w:r>
      <w:r w:rsidRPr="002F0C63">
        <w:t xml:space="preserve">Testo in uso: di Colombo, Dionisio, Onida, Savarese, </w:t>
      </w:r>
      <w:r w:rsidRPr="002F0C63">
        <w:rPr>
          <w:i/>
        </w:rPr>
        <w:t>Opera</w:t>
      </w:r>
      <w:r w:rsidRPr="002F0C63">
        <w:t xml:space="preserve"> vol.I , ed. Ed Rizzoli</w:t>
      </w:r>
    </w:p>
    <w:p w14:paraId="75172C6B" w14:textId="77777777" w:rsidR="002F0C63" w:rsidRPr="002F0C63" w:rsidRDefault="002F0C63" w:rsidP="002F0C63">
      <w:pPr>
        <w:jc w:val="both"/>
      </w:pPr>
      <w:r w:rsidRPr="002F0C63">
        <w:t>U.D. 1 L’ARTE DELLA PREISTORIA</w:t>
      </w:r>
    </w:p>
    <w:p w14:paraId="150FF052" w14:textId="77777777" w:rsidR="002F0C63" w:rsidRPr="002F0C63" w:rsidRDefault="002F0C63" w:rsidP="002F0C63">
      <w:pPr>
        <w:jc w:val="both"/>
      </w:pPr>
      <w:r w:rsidRPr="002F0C63">
        <w:t>La funzione dell’Arte e le espressioni figurative: Sala dei Tori delle Grotte di Lescaux, Le grotte di Altamira, La venere di Willendorf. Le prime forme di architettura: le costruzioni megalitiche, I menhir, i dolmen, i cromlech. Il complesso di Stonehege</w:t>
      </w:r>
    </w:p>
    <w:p w14:paraId="1F833F8D" w14:textId="77777777" w:rsidR="002F0C63" w:rsidRPr="002F0C63" w:rsidRDefault="002F0C63" w:rsidP="002F0C63">
      <w:pPr>
        <w:jc w:val="both"/>
      </w:pPr>
      <w:r w:rsidRPr="002F0C63">
        <w:t>U.D. 2 L’ARTE IN MESOPOTAMIA e EGITTO</w:t>
      </w:r>
    </w:p>
    <w:p w14:paraId="0929BBD3" w14:textId="77777777" w:rsidR="002F0C63" w:rsidRPr="002F0C63" w:rsidRDefault="002F0C63" w:rsidP="002F0C63">
      <w:pPr>
        <w:jc w:val="both"/>
      </w:pPr>
      <w:r w:rsidRPr="002F0C63">
        <w:t>Architettura; forme e funzioni:Le ziqqurat di Ur. Le città-palazzo, La porta di Ishtar.</w:t>
      </w:r>
    </w:p>
    <w:p w14:paraId="21173897" w14:textId="77777777" w:rsidR="002F0C63" w:rsidRPr="002F0C63" w:rsidRDefault="002F0C63" w:rsidP="002F0C63">
      <w:pPr>
        <w:jc w:val="both"/>
      </w:pPr>
      <w:r w:rsidRPr="002F0C63">
        <w:t>Gli spazi del sacro in Egitto: le mastabe, le piramidi. Il complesso di Giza. L’architettura del tempio: il tempio dio Amon a Luxor. Cenni sulla pittura Egizia: immagini della tomba regina Nefertari. La scultura: ritratto della regina Nefertiti</w:t>
      </w:r>
    </w:p>
    <w:p w14:paraId="12E2AF68" w14:textId="77777777" w:rsidR="002F0C63" w:rsidRPr="002F0C63" w:rsidRDefault="002F0C63" w:rsidP="002F0C63">
      <w:pPr>
        <w:jc w:val="both"/>
      </w:pPr>
      <w:r w:rsidRPr="002F0C63">
        <w:t>U.D. 3 ARTE e ARCHITETTURA CRETESE E MICENEA</w:t>
      </w:r>
    </w:p>
    <w:p w14:paraId="1D6FE540" w14:textId="77777777" w:rsidR="002F0C63" w:rsidRPr="002F0C63" w:rsidRDefault="002F0C63" w:rsidP="002F0C63">
      <w:pPr>
        <w:jc w:val="both"/>
      </w:pPr>
      <w:r w:rsidRPr="002F0C63">
        <w:t>Le origini, i Cretesi e le città palazzo, i Micenei e le città fortezza.</w:t>
      </w:r>
    </w:p>
    <w:p w14:paraId="68BA9221" w14:textId="77777777" w:rsidR="002F0C63" w:rsidRPr="002F0C63" w:rsidRDefault="002F0C63" w:rsidP="002F0C63">
      <w:pPr>
        <w:jc w:val="both"/>
      </w:pPr>
      <w:r w:rsidRPr="002F0C63">
        <w:t>U.D .4  ARTE E ARCHITETTURA GRECA</w:t>
      </w:r>
    </w:p>
    <w:p w14:paraId="5884D993" w14:textId="77777777" w:rsidR="002F0C63" w:rsidRPr="002F0C63" w:rsidRDefault="002F0C63" w:rsidP="002F0C63">
      <w:pPr>
        <w:jc w:val="both"/>
      </w:pPr>
      <w:r w:rsidRPr="002F0C63">
        <w:t>Nascita e sviluppo della architettura greca: le poleis, gli spazi pubblici, privati e quelli per il culto. Il tempio: le tipologie e l’Ordine Architettonico.</w:t>
      </w:r>
    </w:p>
    <w:p w14:paraId="7B9BB138" w14:textId="77777777" w:rsidR="002F0C63" w:rsidRPr="002F0C63" w:rsidRDefault="002F0C63" w:rsidP="002F0C63">
      <w:pPr>
        <w:jc w:val="both"/>
      </w:pPr>
      <w:r w:rsidRPr="002F0C63">
        <w:t xml:space="preserve">La statuaria:  La Scultura arcaica: Kuros e Korai; Lo stile dorico ionico e attico; analisi delle opere: Polimede di Argo </w:t>
      </w:r>
      <w:r w:rsidRPr="002F0C63">
        <w:rPr>
          <w:i/>
        </w:rPr>
        <w:t xml:space="preserve"> Kleobi e Bitone, Moscophoros, Hera </w:t>
      </w:r>
      <w:r w:rsidRPr="002F0C63">
        <w:t xml:space="preserve"> di Samo. </w:t>
      </w:r>
    </w:p>
    <w:p w14:paraId="1EEAA2DD" w14:textId="77777777" w:rsidR="002F0C63" w:rsidRPr="002F0C63" w:rsidRDefault="002F0C63" w:rsidP="002F0C63">
      <w:pPr>
        <w:jc w:val="both"/>
      </w:pPr>
      <w:r w:rsidRPr="002F0C63">
        <w:t xml:space="preserve">L’età classica: profilo storico. Il concetto di </w:t>
      </w:r>
      <w:r w:rsidRPr="002F0C63">
        <w:rPr>
          <w:i/>
          <w:iCs/>
        </w:rPr>
        <w:t xml:space="preserve">mimesis. </w:t>
      </w:r>
      <w:r w:rsidRPr="002F0C63">
        <w:t xml:space="preserve">I luoghi religiosi e sociali della </w:t>
      </w:r>
      <w:r w:rsidRPr="002F0C63">
        <w:rPr>
          <w:i/>
          <w:iCs/>
        </w:rPr>
        <w:t>polis</w:t>
      </w:r>
      <w:r w:rsidRPr="002F0C63">
        <w:t xml:space="preserve">. Il teatro, l’Acropoli di Atene e i suoi templi. La statuaria, analisi delle opere: Mirone, </w:t>
      </w:r>
      <w:r w:rsidRPr="002F0C63">
        <w:rPr>
          <w:i/>
        </w:rPr>
        <w:t xml:space="preserve">il Discobolo; I Bronzi di Riace, </w:t>
      </w:r>
      <w:r w:rsidRPr="002F0C63">
        <w:rPr>
          <w:iCs/>
        </w:rPr>
        <w:t>la tecnica</w:t>
      </w:r>
      <w:r w:rsidRPr="002F0C63">
        <w:t xml:space="preserve"> della fusione a cera persa.  Il Canone di Policleto, analisi de </w:t>
      </w:r>
      <w:r w:rsidRPr="002F0C63">
        <w:rPr>
          <w:i/>
        </w:rPr>
        <w:t xml:space="preserve">il Doriforo, il Diadumeno; </w:t>
      </w:r>
      <w:r w:rsidRPr="002F0C63">
        <w:t xml:space="preserve">Fidia, </w:t>
      </w:r>
      <w:r w:rsidRPr="002F0C63">
        <w:rPr>
          <w:i/>
          <w:iCs/>
        </w:rPr>
        <w:t>Atena Lemnia, Apollo Parnopios, l’Amazzone Ferita</w:t>
      </w:r>
      <w:r w:rsidRPr="002F0C63">
        <w:t xml:space="preserve">.   Le metope del Partenone, analisi del </w:t>
      </w:r>
      <w:r w:rsidRPr="002F0C63">
        <w:rPr>
          <w:i/>
          <w:iCs/>
        </w:rPr>
        <w:t>Lapita che lotta con un Centauro.</w:t>
      </w:r>
    </w:p>
    <w:p w14:paraId="2A76B2F5" w14:textId="77777777" w:rsidR="002F0C63" w:rsidRPr="002F0C63" w:rsidRDefault="002F0C63" w:rsidP="002F0C63">
      <w:pPr>
        <w:jc w:val="both"/>
        <w:rPr>
          <w:i/>
        </w:rPr>
      </w:pPr>
      <w:r w:rsidRPr="002F0C63">
        <w:t xml:space="preserve">L’arte nel periodo della crisi della </w:t>
      </w:r>
      <w:r w:rsidRPr="002F0C63">
        <w:rPr>
          <w:i/>
        </w:rPr>
        <w:t xml:space="preserve">polis: </w:t>
      </w:r>
      <w:r w:rsidRPr="002F0C63">
        <w:t xml:space="preserve">Prassitele, Apollo Sauroctono, Afrodite Cnidia, </w:t>
      </w:r>
      <w:r w:rsidRPr="002F0C63">
        <w:rPr>
          <w:i/>
        </w:rPr>
        <w:t xml:space="preserve">Hermes con Dioniso. </w:t>
      </w:r>
      <w:r w:rsidRPr="002F0C63">
        <w:t xml:space="preserve">Skopas, </w:t>
      </w:r>
      <w:r w:rsidRPr="002F0C63">
        <w:rPr>
          <w:i/>
        </w:rPr>
        <w:t xml:space="preserve">Menade danzante, </w:t>
      </w:r>
      <w:r w:rsidRPr="002F0C63">
        <w:t xml:space="preserve">Lisippo, </w:t>
      </w:r>
      <w:r w:rsidRPr="002F0C63">
        <w:rPr>
          <w:i/>
        </w:rPr>
        <w:t>Apoxjomenos.</w:t>
      </w:r>
    </w:p>
    <w:p w14:paraId="26BC1D19" w14:textId="77777777" w:rsidR="002F0C63" w:rsidRPr="002F0C63" w:rsidRDefault="002F0C63" w:rsidP="002F0C63">
      <w:pPr>
        <w:jc w:val="both"/>
        <w:rPr>
          <w:iCs/>
        </w:rPr>
      </w:pPr>
      <w:r w:rsidRPr="002F0C63">
        <w:rPr>
          <w:iCs/>
        </w:rPr>
        <w:t>L’età Ellenistica: profilo storico. La scultura:i Galati morenti nel donario di Pergamo</w:t>
      </w:r>
    </w:p>
    <w:p w14:paraId="7E9DF895" w14:textId="73FAB727" w:rsidR="00B0389C" w:rsidRPr="00E20EB0" w:rsidRDefault="00B0389C" w:rsidP="00B0389C">
      <w:pPr>
        <w:rPr>
          <w:color w:val="FF0000"/>
          <w:sz w:val="32"/>
          <w:szCs w:val="32"/>
        </w:rPr>
      </w:pPr>
    </w:p>
    <w:p w14:paraId="48500193" w14:textId="17922BA0" w:rsidR="00B0389C" w:rsidRPr="00E20EB0" w:rsidRDefault="00491381" w:rsidP="00B0389C">
      <w:pPr>
        <w:rPr>
          <w:color w:val="FF0000"/>
          <w:sz w:val="32"/>
          <w:szCs w:val="32"/>
        </w:rPr>
      </w:pPr>
      <w:r w:rsidRPr="00E20EB0">
        <w:rPr>
          <w:b/>
          <w:noProof/>
          <w:color w:val="FF0000"/>
        </w:rPr>
        <mc:AlternateContent>
          <mc:Choice Requires="wps">
            <w:drawing>
              <wp:anchor distT="0" distB="0" distL="114300" distR="114300" simplePos="0" relativeHeight="251675648" behindDoc="1" locked="0" layoutInCell="1" allowOverlap="1" wp14:anchorId="412E6990" wp14:editId="775DB3D3">
                <wp:simplePos x="0" y="0"/>
                <wp:positionH relativeFrom="margin">
                  <wp:posOffset>54176</wp:posOffset>
                </wp:positionH>
                <wp:positionV relativeFrom="paragraph">
                  <wp:posOffset>3014</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67E4E6C8" w:rsidR="00B0389C" w:rsidRDefault="00B0389C" w:rsidP="00B0389C">
                            <w:pPr>
                              <w:shd w:val="clear" w:color="auto" w:fill="F4B083" w:themeFill="accent2" w:themeFillTint="99"/>
                            </w:pPr>
                            <w:r>
                              <w:t xml:space="preserve">Docente: </w:t>
                            </w:r>
                            <w:r>
                              <w:rPr>
                                <w:b/>
                                <w:bCs/>
                              </w:rPr>
                              <w:t xml:space="preserve">Antonio Cervellera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3" type="#_x0000_t202" style="position:absolute;margin-left:4.25pt;margin-top:.25pt;width:298.5pt;height:48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67E4E6C8" w:rsidR="00B0389C" w:rsidRDefault="00B0389C" w:rsidP="00B0389C">
                      <w:pPr>
                        <w:shd w:val="clear" w:color="auto" w:fill="F4B083" w:themeFill="accent2" w:themeFillTint="99"/>
                      </w:pPr>
                      <w:r>
                        <w:t xml:space="preserve">Docente: </w:t>
                      </w:r>
                      <w:r>
                        <w:rPr>
                          <w:b/>
                          <w:bCs/>
                        </w:rPr>
                        <w:t xml:space="preserve">Antonio Cervellera </w:t>
                      </w:r>
                    </w:p>
                  </w:txbxContent>
                </v:textbox>
                <w10:wrap anchorx="margin"/>
              </v:shape>
            </w:pict>
          </mc:Fallback>
        </mc:AlternateContent>
      </w:r>
    </w:p>
    <w:p w14:paraId="38B31958" w14:textId="7D48AF42" w:rsidR="00B0389C" w:rsidRPr="00E20EB0" w:rsidRDefault="00B0389C" w:rsidP="00B0389C">
      <w:pPr>
        <w:rPr>
          <w:color w:val="FF0000"/>
          <w:sz w:val="32"/>
          <w:szCs w:val="32"/>
        </w:rPr>
      </w:pPr>
    </w:p>
    <w:p w14:paraId="4973E5C8" w14:textId="54B05697" w:rsidR="00287CA9" w:rsidRDefault="00287CA9" w:rsidP="00917ED1">
      <w:pPr>
        <w:rPr>
          <w:b/>
          <w:color w:val="FF0000"/>
          <w:sz w:val="28"/>
          <w:szCs w:val="32"/>
        </w:rPr>
      </w:pPr>
    </w:p>
    <w:p w14:paraId="4D3EEC00" w14:textId="77777777" w:rsidR="00F41D67" w:rsidRPr="00F41D67" w:rsidRDefault="00F41D67" w:rsidP="00F41D67">
      <w:pPr>
        <w:pStyle w:val="TxBrp1"/>
        <w:rPr>
          <w:b/>
          <w:sz w:val="24"/>
          <w:lang w:val="it-IT"/>
        </w:rPr>
      </w:pPr>
      <w:r w:rsidRPr="00F41D67">
        <w:rPr>
          <w:b/>
          <w:sz w:val="24"/>
          <w:lang w:val="it-IT"/>
        </w:rPr>
        <w:t>Modulo 1</w:t>
      </w:r>
    </w:p>
    <w:p w14:paraId="01F09A90" w14:textId="77777777" w:rsidR="00F41D67" w:rsidRPr="00F41D67" w:rsidRDefault="00F41D67" w:rsidP="00F41D67">
      <w:pPr>
        <w:pStyle w:val="Corpodeltesto3"/>
        <w:tabs>
          <w:tab w:val="left" w:pos="-10773"/>
        </w:tabs>
        <w:ind w:left="1" w:hanging="1"/>
        <w:rPr>
          <w:sz w:val="24"/>
        </w:rPr>
      </w:pPr>
      <w:r w:rsidRPr="00F41D67">
        <w:rPr>
          <w:sz w:val="24"/>
        </w:rPr>
        <w:t>Presentazione programma e delle attività in palestra; Informazione delle norme di comportamento,</w:t>
      </w:r>
    </w:p>
    <w:p w14:paraId="066642A2" w14:textId="77777777" w:rsidR="00F41D67" w:rsidRPr="00F41D67" w:rsidRDefault="00F41D67" w:rsidP="00F41D67">
      <w:pPr>
        <w:pStyle w:val="Corpodeltesto3"/>
        <w:tabs>
          <w:tab w:val="num" w:pos="-10773"/>
          <w:tab w:val="left" w:pos="135"/>
        </w:tabs>
        <w:ind w:left="135" w:hanging="135"/>
        <w:rPr>
          <w:b/>
          <w:sz w:val="24"/>
        </w:rPr>
      </w:pPr>
      <w:r w:rsidRPr="00F41D67">
        <w:rPr>
          <w:sz w:val="24"/>
        </w:rPr>
        <w:t>Prove d’ingresso;</w:t>
      </w:r>
    </w:p>
    <w:p w14:paraId="1C16FCCD" w14:textId="77777777" w:rsidR="00F41D67" w:rsidRPr="00F41D67" w:rsidRDefault="00F41D67" w:rsidP="00F41D67">
      <w:pPr>
        <w:pStyle w:val="TxBrp1"/>
        <w:rPr>
          <w:b/>
          <w:sz w:val="24"/>
          <w:lang w:val="it-IT"/>
        </w:rPr>
      </w:pPr>
    </w:p>
    <w:p w14:paraId="38ECF491" w14:textId="77777777" w:rsidR="00F41D67" w:rsidRPr="00F41D67" w:rsidRDefault="00F41D67" w:rsidP="00F41D67">
      <w:pPr>
        <w:pStyle w:val="TxBrp1"/>
        <w:rPr>
          <w:b/>
          <w:sz w:val="24"/>
          <w:lang w:val="it-IT"/>
        </w:rPr>
      </w:pPr>
      <w:r w:rsidRPr="00F41D67">
        <w:rPr>
          <w:b/>
          <w:sz w:val="24"/>
          <w:lang w:val="it-IT"/>
        </w:rPr>
        <w:t>Modulo 2</w:t>
      </w:r>
    </w:p>
    <w:p w14:paraId="756F40CB" w14:textId="77777777" w:rsidR="00F41D67" w:rsidRPr="00F41D67" w:rsidRDefault="00F41D67" w:rsidP="00D67CD1">
      <w:pPr>
        <w:pStyle w:val="TxBrp1"/>
        <w:numPr>
          <w:ilvl w:val="0"/>
          <w:numId w:val="27"/>
        </w:numPr>
        <w:tabs>
          <w:tab w:val="clear" w:pos="204"/>
          <w:tab w:val="left" w:pos="-10773"/>
        </w:tabs>
        <w:rPr>
          <w:sz w:val="24"/>
          <w:lang w:val="it-IT"/>
        </w:rPr>
      </w:pPr>
      <w:r w:rsidRPr="00F41D67">
        <w:rPr>
          <w:sz w:val="24"/>
          <w:lang w:val="it-IT"/>
        </w:rPr>
        <w:t>La corsa nelle sue varie forme: corsa lunga;</w:t>
      </w:r>
      <w:r w:rsidRPr="00F41D67">
        <w:rPr>
          <w:rFonts w:ascii="Arial" w:hAnsi="Arial"/>
          <w:sz w:val="24"/>
          <w:lang w:val="it-IT"/>
        </w:rPr>
        <w:t xml:space="preserve"> </w:t>
      </w:r>
      <w:r w:rsidRPr="00F41D67">
        <w:rPr>
          <w:sz w:val="24"/>
          <w:lang w:val="it-IT"/>
        </w:rPr>
        <w:t>corsa ad intervalli, corsa con variazioni di ritmo, di pendenza e di fondo;</w:t>
      </w:r>
    </w:p>
    <w:p w14:paraId="4815934C" w14:textId="215A8B8D" w:rsidR="00F41D67" w:rsidRPr="00F41D67" w:rsidRDefault="00F41D67" w:rsidP="00D67CD1">
      <w:pPr>
        <w:pStyle w:val="TxBrp1"/>
        <w:numPr>
          <w:ilvl w:val="0"/>
          <w:numId w:val="26"/>
        </w:numPr>
        <w:tabs>
          <w:tab w:val="clear" w:pos="204"/>
        </w:tabs>
        <w:rPr>
          <w:sz w:val="24"/>
          <w:lang w:val="it-IT"/>
        </w:rPr>
      </w:pPr>
      <w:r w:rsidRPr="00F41D67">
        <w:rPr>
          <w:sz w:val="24"/>
          <w:lang w:val="it-IT"/>
        </w:rPr>
        <w:t>interval -training.</w:t>
      </w:r>
    </w:p>
    <w:p w14:paraId="7EC0A5A5" w14:textId="77777777" w:rsidR="00F41D67" w:rsidRPr="00F41D67" w:rsidRDefault="00F41D67" w:rsidP="00D67CD1">
      <w:pPr>
        <w:pStyle w:val="TxBrp1"/>
        <w:numPr>
          <w:ilvl w:val="0"/>
          <w:numId w:val="26"/>
        </w:numPr>
        <w:tabs>
          <w:tab w:val="clear" w:pos="204"/>
          <w:tab w:val="left" w:pos="-10915"/>
        </w:tabs>
        <w:rPr>
          <w:sz w:val="24"/>
          <w:lang w:val="it-IT"/>
        </w:rPr>
      </w:pPr>
      <w:r w:rsidRPr="00F41D67">
        <w:rPr>
          <w:sz w:val="24"/>
          <w:lang w:val="it-IT"/>
        </w:rPr>
        <w:t>Lavoro in circuiti a stazioni e cronometrate;</w:t>
      </w:r>
    </w:p>
    <w:p w14:paraId="3F9F9F61" w14:textId="77777777" w:rsidR="00F41D67" w:rsidRPr="00F41D67" w:rsidRDefault="00F41D67" w:rsidP="00D67CD1">
      <w:pPr>
        <w:pStyle w:val="TxBrp1"/>
        <w:numPr>
          <w:ilvl w:val="0"/>
          <w:numId w:val="26"/>
        </w:numPr>
        <w:tabs>
          <w:tab w:val="clear" w:pos="204"/>
        </w:tabs>
        <w:rPr>
          <w:b/>
          <w:sz w:val="24"/>
          <w:lang w:val="it-IT"/>
        </w:rPr>
      </w:pPr>
      <w:r w:rsidRPr="00F41D67">
        <w:rPr>
          <w:sz w:val="24"/>
          <w:lang w:val="it-IT"/>
        </w:rPr>
        <w:t>Esercizi di potenziamento muscolare a corpo libero e con l’ausilio di piccoli carichi;</w:t>
      </w:r>
    </w:p>
    <w:p w14:paraId="69B23091" w14:textId="77777777" w:rsidR="00F41D67" w:rsidRPr="00F41D67" w:rsidRDefault="00F41D67" w:rsidP="00D67CD1">
      <w:pPr>
        <w:pStyle w:val="TxBrp1"/>
        <w:numPr>
          <w:ilvl w:val="0"/>
          <w:numId w:val="26"/>
        </w:numPr>
        <w:tabs>
          <w:tab w:val="clear" w:pos="204"/>
        </w:tabs>
        <w:rPr>
          <w:b/>
          <w:sz w:val="24"/>
          <w:lang w:val="it-IT"/>
        </w:rPr>
      </w:pPr>
      <w:r w:rsidRPr="00F41D67">
        <w:rPr>
          <w:sz w:val="24"/>
          <w:lang w:val="it-IT"/>
        </w:rPr>
        <w:t>Attività ed esercizi a carico naturale</w:t>
      </w:r>
    </w:p>
    <w:p w14:paraId="73FE0CD4" w14:textId="77777777" w:rsidR="00F41D67" w:rsidRPr="00F41D67" w:rsidRDefault="00F41D67" w:rsidP="00D67CD1">
      <w:pPr>
        <w:pStyle w:val="TxBrp1"/>
        <w:numPr>
          <w:ilvl w:val="0"/>
          <w:numId w:val="26"/>
        </w:numPr>
        <w:tabs>
          <w:tab w:val="clear" w:pos="204"/>
          <w:tab w:val="left" w:pos="-11340"/>
        </w:tabs>
        <w:rPr>
          <w:b/>
          <w:sz w:val="24"/>
          <w:lang w:val="it-IT"/>
        </w:rPr>
      </w:pPr>
      <w:r w:rsidRPr="00F41D67">
        <w:rPr>
          <w:sz w:val="24"/>
          <w:lang w:val="it-IT"/>
        </w:rPr>
        <w:t>Attività di opposizione e resistenza allo sforzo.</w:t>
      </w:r>
    </w:p>
    <w:p w14:paraId="743F1F44" w14:textId="77777777" w:rsidR="00F41D67" w:rsidRPr="00F41D67" w:rsidRDefault="00F41D67" w:rsidP="00D67CD1">
      <w:pPr>
        <w:pStyle w:val="TxBrp1"/>
        <w:numPr>
          <w:ilvl w:val="0"/>
          <w:numId w:val="28"/>
        </w:numPr>
        <w:tabs>
          <w:tab w:val="clear" w:pos="204"/>
          <w:tab w:val="clear" w:pos="417"/>
          <w:tab w:val="left" w:pos="-11340"/>
          <w:tab w:val="left" w:pos="340"/>
        </w:tabs>
        <w:rPr>
          <w:b/>
          <w:sz w:val="24"/>
          <w:lang w:val="it-IT"/>
        </w:rPr>
      </w:pPr>
      <w:r w:rsidRPr="00F41D67">
        <w:rPr>
          <w:sz w:val="24"/>
          <w:lang w:val="it-IT"/>
        </w:rPr>
        <w:t>Esercizi di allungamento muscolare</w:t>
      </w:r>
    </w:p>
    <w:p w14:paraId="349F7674" w14:textId="77777777" w:rsidR="00F41D67" w:rsidRPr="00F41D67" w:rsidRDefault="00F41D67" w:rsidP="00F41D67">
      <w:pPr>
        <w:pStyle w:val="TxBrp1"/>
        <w:rPr>
          <w:b/>
          <w:sz w:val="24"/>
          <w:lang w:val="it-IT"/>
        </w:rPr>
      </w:pPr>
    </w:p>
    <w:p w14:paraId="649018A1" w14:textId="77777777" w:rsidR="00F41D67" w:rsidRPr="00F41D67" w:rsidRDefault="00F41D67" w:rsidP="00F41D67">
      <w:pPr>
        <w:pStyle w:val="TxBrp1"/>
        <w:rPr>
          <w:b/>
          <w:sz w:val="24"/>
          <w:lang w:val="it-IT"/>
        </w:rPr>
      </w:pPr>
      <w:r w:rsidRPr="00F41D67">
        <w:rPr>
          <w:b/>
          <w:sz w:val="24"/>
          <w:lang w:val="it-IT"/>
        </w:rPr>
        <w:t>Modulo 3</w:t>
      </w:r>
    </w:p>
    <w:p w14:paraId="070DC630" w14:textId="77777777" w:rsidR="00F41D67" w:rsidRPr="00F41D67" w:rsidRDefault="00F41D67" w:rsidP="00D67CD1">
      <w:pPr>
        <w:pStyle w:val="TxBrp1"/>
        <w:numPr>
          <w:ilvl w:val="0"/>
          <w:numId w:val="28"/>
        </w:numPr>
        <w:tabs>
          <w:tab w:val="clear" w:pos="204"/>
          <w:tab w:val="clear" w:pos="417"/>
          <w:tab w:val="left" w:pos="-11340"/>
          <w:tab w:val="left" w:pos="340"/>
        </w:tabs>
        <w:rPr>
          <w:sz w:val="24"/>
          <w:lang w:val="it-IT"/>
        </w:rPr>
      </w:pPr>
      <w:r w:rsidRPr="00F41D67">
        <w:rPr>
          <w:sz w:val="24"/>
          <w:lang w:val="it-IT"/>
        </w:rPr>
        <w:t>Attività ed esercizi coordinativi a corpo libero</w:t>
      </w:r>
    </w:p>
    <w:p w14:paraId="3678CFEB" w14:textId="77777777" w:rsidR="00F41D67" w:rsidRPr="00F41D67" w:rsidRDefault="00F41D67" w:rsidP="00D67CD1">
      <w:pPr>
        <w:pStyle w:val="TxBrp1"/>
        <w:numPr>
          <w:ilvl w:val="0"/>
          <w:numId w:val="28"/>
        </w:numPr>
        <w:tabs>
          <w:tab w:val="clear" w:pos="204"/>
          <w:tab w:val="clear" w:pos="417"/>
          <w:tab w:val="left" w:pos="340"/>
        </w:tabs>
        <w:rPr>
          <w:sz w:val="24"/>
          <w:lang w:val="it-IT"/>
        </w:rPr>
      </w:pPr>
      <w:r w:rsidRPr="00F41D67">
        <w:rPr>
          <w:sz w:val="24"/>
          <w:lang w:val="it-IT"/>
        </w:rPr>
        <w:t>andature quadrupediche e lateralizantì;</w:t>
      </w:r>
    </w:p>
    <w:p w14:paraId="53CD31DA" w14:textId="77777777" w:rsidR="00F41D67" w:rsidRPr="00F41D67" w:rsidRDefault="00F41D67" w:rsidP="00D67CD1">
      <w:pPr>
        <w:pStyle w:val="TxBrp1"/>
        <w:numPr>
          <w:ilvl w:val="0"/>
          <w:numId w:val="28"/>
        </w:numPr>
        <w:tabs>
          <w:tab w:val="clear" w:pos="204"/>
          <w:tab w:val="clear" w:pos="417"/>
          <w:tab w:val="left" w:pos="-11482"/>
          <w:tab w:val="left" w:pos="340"/>
        </w:tabs>
        <w:rPr>
          <w:sz w:val="24"/>
          <w:lang w:val="it-IT"/>
        </w:rPr>
      </w:pPr>
      <w:r w:rsidRPr="00F41D67">
        <w:rPr>
          <w:sz w:val="24"/>
          <w:lang w:val="it-IT"/>
        </w:rPr>
        <w:t xml:space="preserve">Attività ed esercizi coordinativi ai piccoli attrezzi codificati e non codificati; </w:t>
      </w:r>
    </w:p>
    <w:p w14:paraId="01FE5CFA" w14:textId="77777777" w:rsidR="00F41D67" w:rsidRPr="00F41D67" w:rsidRDefault="00F41D67" w:rsidP="00D67CD1">
      <w:pPr>
        <w:pStyle w:val="TxBrp1"/>
        <w:numPr>
          <w:ilvl w:val="0"/>
          <w:numId w:val="28"/>
        </w:numPr>
        <w:tabs>
          <w:tab w:val="clear" w:pos="204"/>
          <w:tab w:val="clear" w:pos="417"/>
          <w:tab w:val="left" w:pos="-11340"/>
          <w:tab w:val="left" w:pos="340"/>
        </w:tabs>
        <w:rPr>
          <w:sz w:val="24"/>
          <w:lang w:val="it-IT"/>
        </w:rPr>
      </w:pPr>
      <w:r w:rsidRPr="00F41D67">
        <w:rPr>
          <w:sz w:val="24"/>
          <w:lang w:val="it-IT"/>
        </w:rPr>
        <w:t>Attività ed esercizi in situazioni inusuali tali che richiedono il recupero, il mantenimento e la conquista dell’equilibrio</w:t>
      </w:r>
    </w:p>
    <w:p w14:paraId="1641A210" w14:textId="77777777" w:rsidR="00F41D67" w:rsidRPr="00F41D67" w:rsidRDefault="00F41D67" w:rsidP="00D67CD1">
      <w:pPr>
        <w:pStyle w:val="TxBrp1"/>
        <w:numPr>
          <w:ilvl w:val="0"/>
          <w:numId w:val="28"/>
        </w:numPr>
        <w:tabs>
          <w:tab w:val="clear" w:pos="204"/>
          <w:tab w:val="clear" w:pos="417"/>
          <w:tab w:val="left" w:pos="-11340"/>
          <w:tab w:val="left" w:pos="340"/>
        </w:tabs>
        <w:rPr>
          <w:b/>
          <w:sz w:val="24"/>
          <w:lang w:val="it-IT"/>
        </w:rPr>
      </w:pPr>
      <w:r w:rsidRPr="00F41D67">
        <w:rPr>
          <w:sz w:val="24"/>
          <w:lang w:val="it-IT"/>
        </w:rPr>
        <w:t xml:space="preserve">Esercizi per lo sviluppo dell’equilibrio </w:t>
      </w:r>
    </w:p>
    <w:p w14:paraId="6EF2FEFA" w14:textId="77777777" w:rsidR="00F41D67" w:rsidRPr="00F41D67" w:rsidRDefault="00F41D67" w:rsidP="00D67CD1">
      <w:pPr>
        <w:pStyle w:val="TxBrp1"/>
        <w:numPr>
          <w:ilvl w:val="0"/>
          <w:numId w:val="28"/>
        </w:numPr>
        <w:tabs>
          <w:tab w:val="clear" w:pos="204"/>
          <w:tab w:val="clear" w:pos="417"/>
          <w:tab w:val="left" w:pos="-11340"/>
          <w:tab w:val="left" w:pos="340"/>
        </w:tabs>
        <w:rPr>
          <w:sz w:val="24"/>
          <w:lang w:val="it-IT"/>
        </w:rPr>
      </w:pPr>
      <w:r w:rsidRPr="00F41D67">
        <w:rPr>
          <w:sz w:val="24"/>
          <w:lang w:val="it-IT"/>
        </w:rPr>
        <w:t>Adattare il movimento in funzione di uno scopo (Economicità);</w:t>
      </w:r>
    </w:p>
    <w:p w14:paraId="7B2CB261" w14:textId="77777777" w:rsidR="00F41D67" w:rsidRPr="00F41D67" w:rsidRDefault="00F41D67" w:rsidP="00F41D67">
      <w:pPr>
        <w:pStyle w:val="TxBrp1"/>
        <w:rPr>
          <w:b/>
          <w:sz w:val="24"/>
          <w:lang w:val="it-IT"/>
        </w:rPr>
      </w:pPr>
    </w:p>
    <w:p w14:paraId="7CC4334A" w14:textId="77777777" w:rsidR="00F41D67" w:rsidRPr="00F41D67" w:rsidRDefault="00F41D67" w:rsidP="00F41D67">
      <w:pPr>
        <w:pStyle w:val="TxBrp1"/>
        <w:rPr>
          <w:sz w:val="24"/>
          <w:lang w:val="it-IT"/>
        </w:rPr>
      </w:pPr>
      <w:r w:rsidRPr="00F41D67">
        <w:rPr>
          <w:b/>
          <w:sz w:val="24"/>
          <w:lang w:val="it-IT"/>
        </w:rPr>
        <w:lastRenderedPageBreak/>
        <w:t>Modulo 4</w:t>
      </w:r>
    </w:p>
    <w:p w14:paraId="0DF0880F" w14:textId="69CAAFE2" w:rsidR="00F41D67" w:rsidRPr="00F41D67" w:rsidRDefault="00F41D67" w:rsidP="00D67CD1">
      <w:pPr>
        <w:numPr>
          <w:ilvl w:val="0"/>
          <w:numId w:val="29"/>
        </w:numPr>
        <w:tabs>
          <w:tab w:val="clear" w:pos="360"/>
          <w:tab w:val="left" w:pos="340"/>
        </w:tabs>
      </w:pPr>
      <w:r w:rsidRPr="00F41D67">
        <w:t>Giochi sportivi di squadra: pallavolo, pallacanestro, calcio a cinque, pallamano;</w:t>
      </w:r>
      <w:r>
        <w:t xml:space="preserve"> </w:t>
      </w:r>
    </w:p>
    <w:p w14:paraId="5FA069C2" w14:textId="77777777" w:rsidR="00F41D67" w:rsidRPr="00F41D67" w:rsidRDefault="00F41D67" w:rsidP="00D67CD1">
      <w:pPr>
        <w:numPr>
          <w:ilvl w:val="0"/>
          <w:numId w:val="29"/>
        </w:numPr>
        <w:tabs>
          <w:tab w:val="clear" w:pos="360"/>
          <w:tab w:val="left" w:pos="340"/>
        </w:tabs>
      </w:pPr>
      <w:r w:rsidRPr="00F41D67">
        <w:t xml:space="preserve"> Attività di arbitraggio negli sport praticati</w:t>
      </w:r>
    </w:p>
    <w:p w14:paraId="28062E2A" w14:textId="77777777" w:rsidR="00F41D67" w:rsidRPr="00F41D67" w:rsidRDefault="00F41D67" w:rsidP="00D67CD1">
      <w:pPr>
        <w:numPr>
          <w:ilvl w:val="0"/>
          <w:numId w:val="29"/>
        </w:numPr>
      </w:pPr>
      <w:r w:rsidRPr="00F41D67">
        <w:t xml:space="preserve"> Pallavolo </w:t>
      </w:r>
    </w:p>
    <w:p w14:paraId="1025D04F" w14:textId="77777777" w:rsidR="00F41D67" w:rsidRPr="00F41D67" w:rsidRDefault="00F41D67" w:rsidP="00D67CD1">
      <w:pPr>
        <w:numPr>
          <w:ilvl w:val="0"/>
          <w:numId w:val="29"/>
        </w:numPr>
      </w:pPr>
      <w:r w:rsidRPr="00F41D67">
        <w:t xml:space="preserve"> Pallacanestro</w:t>
      </w:r>
      <w:r w:rsidRPr="00F41D67">
        <w:tab/>
      </w:r>
      <w:r w:rsidRPr="00F41D67">
        <w:tab/>
      </w:r>
    </w:p>
    <w:p w14:paraId="48D4974D" w14:textId="6A098545" w:rsidR="00B0389C" w:rsidRPr="00E20EB0" w:rsidRDefault="005816CA" w:rsidP="00B0389C">
      <w:pPr>
        <w:tabs>
          <w:tab w:val="left" w:pos="7218"/>
        </w:tabs>
        <w:rPr>
          <w:color w:val="FF0000"/>
          <w:sz w:val="32"/>
          <w:szCs w:val="32"/>
        </w:rPr>
      </w:pPr>
      <w:r w:rsidRPr="00E20EB0">
        <w:rPr>
          <w:b/>
          <w:noProof/>
          <w:color w:val="FF0000"/>
        </w:rPr>
        <mc:AlternateContent>
          <mc:Choice Requires="wps">
            <w:drawing>
              <wp:anchor distT="0" distB="0" distL="114300" distR="114300" simplePos="0" relativeHeight="251677696" behindDoc="1" locked="0" layoutInCell="1" allowOverlap="1" wp14:anchorId="4539DE71" wp14:editId="0A4AA533">
                <wp:simplePos x="0" y="0"/>
                <wp:positionH relativeFrom="margin">
                  <wp:align>left</wp:align>
                </wp:positionH>
                <wp:positionV relativeFrom="paragraph">
                  <wp:posOffset>234950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1648C3CB" w:rsidR="00B0389C" w:rsidRDefault="00B0389C" w:rsidP="00B0389C">
                            <w:pPr>
                              <w:shd w:val="clear" w:color="auto" w:fill="F4B083" w:themeFill="accent2" w:themeFillTint="99"/>
                            </w:pPr>
                            <w:r>
                              <w:t xml:space="preserve">Docente: </w:t>
                            </w:r>
                            <w:r w:rsidR="00014907">
                              <w:rPr>
                                <w:b/>
                                <w:bCs/>
                              </w:rPr>
                              <w:t>Valentina Pierucci</w:t>
                            </w:r>
                            <w:r w:rsidR="00491381">
                              <w:rPr>
                                <w:b/>
                                <w:bCs/>
                              </w:rPr>
                              <w:t xml:space="preserve">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4" type="#_x0000_t202" style="position:absolute;margin-left:0;margin-top:18.5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1648C3CB" w:rsidR="00B0389C" w:rsidRDefault="00B0389C" w:rsidP="00B0389C">
                      <w:pPr>
                        <w:shd w:val="clear" w:color="auto" w:fill="F4B083" w:themeFill="accent2" w:themeFillTint="99"/>
                      </w:pPr>
                      <w:r>
                        <w:t xml:space="preserve">Docente: </w:t>
                      </w:r>
                      <w:r w:rsidR="00014907">
                        <w:rPr>
                          <w:b/>
                          <w:bCs/>
                        </w:rPr>
                        <w:t>Valentina Pierucci</w:t>
                      </w:r>
                      <w:r w:rsidR="00491381">
                        <w:rPr>
                          <w:b/>
                          <w:bCs/>
                        </w:rPr>
                        <w:t xml:space="preserve"> </w:t>
                      </w:r>
                      <w:r>
                        <w:rPr>
                          <w:b/>
                          <w:bCs/>
                        </w:rPr>
                        <w:t xml:space="preserve">   </w:t>
                      </w:r>
                    </w:p>
                  </w:txbxContent>
                </v:textbox>
                <w10:wrap anchorx="margin"/>
              </v:shape>
            </w:pict>
          </mc:Fallback>
        </mc:AlternateContent>
      </w:r>
    </w:p>
    <w:p w14:paraId="5D5900A5" w14:textId="3881E3B6" w:rsidR="00B0389C" w:rsidRPr="00E20EB0" w:rsidRDefault="00B0389C" w:rsidP="00B0389C">
      <w:pPr>
        <w:tabs>
          <w:tab w:val="left" w:pos="7218"/>
        </w:tabs>
        <w:rPr>
          <w:color w:val="FF0000"/>
          <w:sz w:val="32"/>
          <w:szCs w:val="32"/>
        </w:rPr>
      </w:pPr>
    </w:p>
    <w:p w14:paraId="7455AFFF" w14:textId="2C05A509" w:rsidR="00E26C33" w:rsidRPr="00E20EB0" w:rsidRDefault="00E26C33" w:rsidP="00E26C33">
      <w:pPr>
        <w:rPr>
          <w:color w:val="FF0000"/>
          <w:sz w:val="32"/>
          <w:szCs w:val="32"/>
        </w:rPr>
      </w:pPr>
    </w:p>
    <w:p w14:paraId="6F9920CF" w14:textId="7EF19380" w:rsidR="00CE589E" w:rsidRDefault="00CE589E" w:rsidP="00E26C33">
      <w:pPr>
        <w:rPr>
          <w:color w:val="FF0000"/>
          <w:sz w:val="32"/>
          <w:szCs w:val="32"/>
        </w:rPr>
      </w:pPr>
    </w:p>
    <w:p w14:paraId="32450A66" w14:textId="30EECB0E" w:rsidR="00014907" w:rsidRDefault="00014907" w:rsidP="00014907">
      <w:pPr>
        <w:pStyle w:val="Sottotitolo"/>
        <w:jc w:val="both"/>
        <w:rPr>
          <w:rFonts w:ascii="Times New Roman" w:hAnsi="Times New Roman" w:cs="Times New Roman"/>
          <w:szCs w:val="24"/>
        </w:rPr>
      </w:pPr>
      <w:r>
        <w:rPr>
          <w:rFonts w:ascii="Times New Roman" w:hAnsi="Times New Roman" w:cs="Times New Roman"/>
          <w:szCs w:val="24"/>
        </w:rPr>
        <w:t>- Chi siamo noi? La ricerca da parte dell’uomo di risposte di senso</w:t>
      </w:r>
    </w:p>
    <w:p w14:paraId="1DACC87E" w14:textId="77777777" w:rsidR="00014907" w:rsidRDefault="00014907" w:rsidP="000149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Riflessione sulla concezione che ognuno ha di se stesso e su quella altrui</w:t>
      </w:r>
    </w:p>
    <w:p w14:paraId="089450A9" w14:textId="77777777" w:rsidR="00014907" w:rsidRDefault="00014907" w:rsidP="000149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domande esistenziali dell’uomo e la religione</w:t>
      </w:r>
    </w:p>
    <w:p w14:paraId="3CE7106D" w14:textId="77777777" w:rsidR="00014907" w:rsidRDefault="00014907" w:rsidP="000149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Dalle religioni politeiste a quelle monoteiste: confronto tra le diverse risposte date dalle religioni</w:t>
      </w:r>
    </w:p>
    <w:p w14:paraId="22E1925E" w14:textId="77777777" w:rsidR="00014907" w:rsidRDefault="00014907" w:rsidP="00014907">
      <w:pPr>
        <w:pStyle w:val="Sottotitolo"/>
        <w:jc w:val="both"/>
        <w:rPr>
          <w:rFonts w:ascii="Times New Roman" w:hAnsi="Times New Roman" w:cs="Times New Roman"/>
          <w:szCs w:val="24"/>
        </w:rPr>
      </w:pPr>
    </w:p>
    <w:p w14:paraId="4C895A06" w14:textId="53F0B3DF" w:rsidR="00014907" w:rsidRDefault="00014907" w:rsidP="00014907">
      <w:pPr>
        <w:pStyle w:val="Sottotitolo"/>
        <w:jc w:val="both"/>
        <w:rPr>
          <w:rFonts w:ascii="Times New Roman" w:hAnsi="Times New Roman" w:cs="Times New Roman"/>
          <w:bCs/>
          <w:szCs w:val="24"/>
        </w:rPr>
      </w:pPr>
      <w:r>
        <w:rPr>
          <w:rFonts w:ascii="Times New Roman" w:hAnsi="Times New Roman" w:cs="Times New Roman"/>
          <w:b w:val="0"/>
          <w:bCs/>
          <w:szCs w:val="24"/>
        </w:rPr>
        <w:t xml:space="preserve">- </w:t>
      </w:r>
      <w:r>
        <w:rPr>
          <w:rFonts w:ascii="Times New Roman" w:hAnsi="Times New Roman" w:cs="Times New Roman"/>
          <w:bCs/>
          <w:szCs w:val="24"/>
        </w:rPr>
        <w:t>La Sacra Bibbia, il libro della Rivelazione</w:t>
      </w:r>
    </w:p>
    <w:p w14:paraId="4C4F6B80" w14:textId="77777777" w:rsidR="00014907" w:rsidRDefault="00014907" w:rsidP="00014907">
      <w:pPr>
        <w:pStyle w:val="Sottotitolo"/>
        <w:jc w:val="both"/>
        <w:rPr>
          <w:rFonts w:ascii="Times New Roman" w:hAnsi="Times New Roman" w:cs="Times New Roman"/>
          <w:b w:val="0"/>
          <w:szCs w:val="24"/>
        </w:rPr>
      </w:pPr>
      <w:r>
        <w:rPr>
          <w:rFonts w:ascii="Times New Roman" w:hAnsi="Times New Roman" w:cs="Times New Roman"/>
          <w:bCs/>
          <w:szCs w:val="24"/>
        </w:rPr>
        <w:t xml:space="preserve">  </w:t>
      </w:r>
      <w:r>
        <w:rPr>
          <w:rFonts w:ascii="Times New Roman" w:hAnsi="Times New Roman" w:cs="Times New Roman"/>
          <w:b w:val="0"/>
          <w:szCs w:val="24"/>
        </w:rPr>
        <w:t>Acquisizione delle informazioni essenziali sul testo biblico</w:t>
      </w:r>
    </w:p>
    <w:p w14:paraId="1DDBE6BE" w14:textId="77777777" w:rsidR="00014907" w:rsidRDefault="00014907" w:rsidP="00014907">
      <w:pPr>
        <w:pStyle w:val="Sottotitolo"/>
        <w:jc w:val="both"/>
        <w:rPr>
          <w:rFonts w:ascii="Times New Roman" w:hAnsi="Times New Roman" w:cs="Times New Roman"/>
          <w:b w:val="0"/>
          <w:szCs w:val="24"/>
        </w:rPr>
      </w:pPr>
      <w:r>
        <w:rPr>
          <w:rFonts w:ascii="Times New Roman" w:hAnsi="Times New Roman" w:cs="Times New Roman"/>
          <w:b w:val="0"/>
          <w:szCs w:val="24"/>
        </w:rPr>
        <w:t xml:space="preserve">  I primi cinque libri della S. Bibbia: storia del popolo ebraico </w:t>
      </w:r>
    </w:p>
    <w:p w14:paraId="182FC751" w14:textId="77777777" w:rsidR="00014907" w:rsidRDefault="00014907" w:rsidP="00014907">
      <w:pPr>
        <w:pStyle w:val="Sottotitolo"/>
        <w:jc w:val="both"/>
        <w:rPr>
          <w:rFonts w:ascii="Times New Roman" w:hAnsi="Times New Roman" w:cs="Times New Roman"/>
          <w:b w:val="0"/>
          <w:szCs w:val="24"/>
        </w:rPr>
      </w:pPr>
      <w:r>
        <w:rPr>
          <w:rFonts w:ascii="Times New Roman" w:hAnsi="Times New Roman" w:cs="Times New Roman"/>
          <w:b w:val="0"/>
          <w:szCs w:val="24"/>
        </w:rPr>
        <w:t xml:space="preserve">  Dati essenziali che contraddistinguono la cultura ebraica</w:t>
      </w:r>
    </w:p>
    <w:p w14:paraId="5E8736AD" w14:textId="54315F68" w:rsidR="00014907" w:rsidRPr="00014907" w:rsidRDefault="00014907" w:rsidP="00014907">
      <w:pPr>
        <w:pStyle w:val="Sottotitolo"/>
        <w:jc w:val="both"/>
        <w:rPr>
          <w:rFonts w:ascii="Times New Roman" w:hAnsi="Times New Roman" w:cs="Times New Roman"/>
          <w:b w:val="0"/>
          <w:szCs w:val="24"/>
        </w:rPr>
      </w:pPr>
      <w:r>
        <w:rPr>
          <w:rFonts w:ascii="Times New Roman" w:hAnsi="Times New Roman" w:cs="Times New Roman"/>
          <w:b w:val="0"/>
          <w:szCs w:val="24"/>
        </w:rPr>
        <w:t xml:space="preserve">  </w:t>
      </w:r>
    </w:p>
    <w:p w14:paraId="10C4ED4D" w14:textId="17E1CBC8" w:rsidR="00014907" w:rsidRDefault="00014907" w:rsidP="00014907">
      <w:pPr>
        <w:pStyle w:val="Sottotitolo"/>
        <w:jc w:val="both"/>
        <w:rPr>
          <w:rFonts w:ascii="Times New Roman" w:hAnsi="Times New Roman" w:cs="Times New Roman"/>
          <w:szCs w:val="24"/>
        </w:rPr>
      </w:pPr>
      <w:r>
        <w:rPr>
          <w:rFonts w:ascii="Times New Roman" w:hAnsi="Times New Roman" w:cs="Times New Roman"/>
          <w:szCs w:val="24"/>
        </w:rPr>
        <w:t>-Gesù di Nazareth: Dio si rivela ed interpella</w:t>
      </w:r>
    </w:p>
    <w:p w14:paraId="6DD04E81" w14:textId="77777777" w:rsidR="00014907" w:rsidRDefault="00014907" w:rsidP="00014907">
      <w:pPr>
        <w:pStyle w:val="Sottotitolo"/>
        <w:jc w:val="both"/>
        <w:rPr>
          <w:rFonts w:ascii="Times New Roman" w:hAnsi="Times New Roman" w:cs="Times New Roman"/>
          <w:b w:val="0"/>
          <w:bCs/>
          <w:szCs w:val="24"/>
        </w:rPr>
      </w:pPr>
      <w:r>
        <w:rPr>
          <w:rFonts w:ascii="Times New Roman" w:hAnsi="Times New Roman" w:cs="Times New Roman"/>
          <w:szCs w:val="24"/>
        </w:rPr>
        <w:t xml:space="preserve">  </w:t>
      </w:r>
      <w:r>
        <w:rPr>
          <w:rFonts w:ascii="Times New Roman" w:hAnsi="Times New Roman" w:cs="Times New Roman"/>
          <w:b w:val="0"/>
          <w:bCs/>
          <w:szCs w:val="24"/>
        </w:rPr>
        <w:t>Cristianesimo e Chiesa Cattolica</w:t>
      </w:r>
    </w:p>
    <w:p w14:paraId="6B609928" w14:textId="77777777" w:rsidR="00014907" w:rsidRDefault="00014907" w:rsidP="000149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Le principali feste cristiane: riflessioni su festività dei Santi, Avvento e Quaresima</w:t>
      </w:r>
    </w:p>
    <w:p w14:paraId="73E07BC1" w14:textId="77777777" w:rsidR="00014907" w:rsidRDefault="00014907" w:rsidP="00014907">
      <w:pPr>
        <w:pStyle w:val="Sottotitolo"/>
        <w:jc w:val="both"/>
        <w:rPr>
          <w:rFonts w:ascii="Times New Roman" w:hAnsi="Times New Roman" w:cs="Times New Roman"/>
          <w:b w:val="0"/>
          <w:bCs/>
          <w:szCs w:val="24"/>
        </w:rPr>
      </w:pPr>
      <w:r>
        <w:rPr>
          <w:rFonts w:ascii="Times New Roman" w:hAnsi="Times New Roman" w:cs="Times New Roman"/>
          <w:b w:val="0"/>
          <w:bCs/>
          <w:szCs w:val="24"/>
        </w:rPr>
        <w:t xml:space="preserve">  La Sacra Sindone</w:t>
      </w:r>
    </w:p>
    <w:p w14:paraId="0BDDED96" w14:textId="77777777" w:rsidR="00014907" w:rsidRDefault="00014907" w:rsidP="00014907">
      <w:pPr>
        <w:rPr>
          <w:color w:val="FF0000"/>
          <w:sz w:val="32"/>
          <w:szCs w:val="32"/>
        </w:rPr>
      </w:pPr>
    </w:p>
    <w:p w14:paraId="5AAFCE85" w14:textId="7F30BD5F" w:rsidR="00E26C33" w:rsidRPr="00014907" w:rsidRDefault="00CE589E" w:rsidP="00014907">
      <w:pPr>
        <w:rPr>
          <w:color w:val="FF0000"/>
        </w:rPr>
      </w:pPr>
      <w:r w:rsidRPr="00E20EB0">
        <w:rPr>
          <w:noProof/>
        </w:rPr>
        <mc:AlternateContent>
          <mc:Choice Requires="wps">
            <w:drawing>
              <wp:anchor distT="0" distB="0" distL="114300" distR="114300" simplePos="0" relativeHeight="251679744" behindDoc="1" locked="0" layoutInCell="1" allowOverlap="1" wp14:anchorId="499ECAF9" wp14:editId="69A443EB">
                <wp:simplePos x="0" y="0"/>
                <wp:positionH relativeFrom="margin">
                  <wp:align>left</wp:align>
                </wp:positionH>
                <wp:positionV relativeFrom="paragraph">
                  <wp:posOffset>204470</wp:posOffset>
                </wp:positionV>
                <wp:extent cx="379095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D9DC977" w14:textId="2C02DADB" w:rsidR="00C67722" w:rsidRDefault="00C67722" w:rsidP="00C67722">
                            <w:pPr>
                              <w:shd w:val="clear" w:color="auto" w:fill="F4B083" w:themeFill="accent2" w:themeFillTint="99"/>
                              <w:spacing w:after="160"/>
                            </w:pPr>
                            <w:r>
                              <w:t xml:space="preserve">Materia di insegnamento: </w:t>
                            </w:r>
                            <w:r>
                              <w:rPr>
                                <w:b/>
                                <w:bCs/>
                              </w:rPr>
                              <w:t>Informatica</w:t>
                            </w:r>
                            <w:r w:rsidR="00A12022">
                              <w:rPr>
                                <w:b/>
                                <w:bCs/>
                              </w:rPr>
                              <w:t xml:space="preserve"> </w:t>
                            </w:r>
                          </w:p>
                          <w:p w14:paraId="79468EC1" w14:textId="774795A8" w:rsidR="00C67722" w:rsidRDefault="00C67722" w:rsidP="00C67722">
                            <w:pPr>
                              <w:shd w:val="clear" w:color="auto" w:fill="F4B083" w:themeFill="accent2" w:themeFillTint="99"/>
                            </w:pPr>
                            <w:r>
                              <w:t xml:space="preserve">Docente: </w:t>
                            </w:r>
                            <w:r w:rsidR="007E57EB">
                              <w:rPr>
                                <w:b/>
                                <w:bCs/>
                              </w:rPr>
                              <w:t>Andrea Feduzzi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ECAF9" id="Casella di testo 13" o:spid="_x0000_s1035" type="#_x0000_t202" style="position:absolute;margin-left:0;margin-top:16.1pt;width:298.5pt;height:4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" fillcolor="white [3201]" strokecolor="white [3212]" strokeweight=".5pt">
                <v:textbox>
                  <w:txbxContent>
                    <w:p w14:paraId="0D9DC977" w14:textId="2C02DADB" w:rsidR="00C67722" w:rsidRDefault="00C67722" w:rsidP="00C67722">
                      <w:pPr>
                        <w:shd w:val="clear" w:color="auto" w:fill="F4B083" w:themeFill="accent2" w:themeFillTint="99"/>
                        <w:spacing w:after="160"/>
                      </w:pPr>
                      <w:r>
                        <w:t xml:space="preserve">Materia di insegnamento: </w:t>
                      </w:r>
                      <w:r>
                        <w:rPr>
                          <w:b/>
                          <w:bCs/>
                        </w:rPr>
                        <w:t>Informatica</w:t>
                      </w:r>
                      <w:r w:rsidR="00A12022">
                        <w:rPr>
                          <w:b/>
                          <w:bCs/>
                        </w:rPr>
                        <w:t xml:space="preserve"> </w:t>
                      </w:r>
                    </w:p>
                    <w:p w14:paraId="79468EC1" w14:textId="774795A8" w:rsidR="00C67722" w:rsidRDefault="00C67722" w:rsidP="00C67722">
                      <w:pPr>
                        <w:shd w:val="clear" w:color="auto" w:fill="F4B083" w:themeFill="accent2" w:themeFillTint="99"/>
                      </w:pPr>
                      <w:r>
                        <w:t xml:space="preserve">Docente: </w:t>
                      </w:r>
                      <w:r w:rsidR="007E57EB">
                        <w:rPr>
                          <w:b/>
                          <w:bCs/>
                        </w:rPr>
                        <w:t>Andrea Feduzzi</w:t>
                      </w:r>
                      <w:r>
                        <w:rPr>
                          <w:b/>
                          <w:bCs/>
                        </w:rPr>
                        <w:t xml:space="preserve">  </w:t>
                      </w:r>
                    </w:p>
                  </w:txbxContent>
                </v:textbox>
                <w10:wrap anchorx="margin"/>
              </v:shape>
            </w:pict>
          </mc:Fallback>
        </mc:AlternateContent>
      </w:r>
    </w:p>
    <w:p w14:paraId="04E6F4EA" w14:textId="2B4E6530" w:rsidR="00E26C33" w:rsidRPr="00E20EB0" w:rsidRDefault="00E26C33" w:rsidP="00E26C33">
      <w:pPr>
        <w:rPr>
          <w:color w:val="FF0000"/>
          <w:sz w:val="32"/>
          <w:szCs w:val="32"/>
        </w:rPr>
      </w:pPr>
    </w:p>
    <w:p w14:paraId="798CB468" w14:textId="25F1EF0C" w:rsidR="00E26C33" w:rsidRPr="00E20EB0" w:rsidRDefault="00E26C33" w:rsidP="00E26C33">
      <w:pPr>
        <w:rPr>
          <w:color w:val="FF0000"/>
          <w:sz w:val="32"/>
          <w:szCs w:val="32"/>
        </w:rPr>
      </w:pPr>
    </w:p>
    <w:p w14:paraId="4D6C5D2D" w14:textId="104552F5" w:rsidR="00E26C33" w:rsidRDefault="00E26C33" w:rsidP="00E26C33">
      <w:pPr>
        <w:rPr>
          <w:color w:val="FF0000"/>
          <w:sz w:val="32"/>
          <w:szCs w:val="32"/>
        </w:rPr>
      </w:pPr>
    </w:p>
    <w:p w14:paraId="52715E23" w14:textId="60392727"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Il computer </w:t>
      </w:r>
    </w:p>
    <w:p w14:paraId="623556C1" w14:textId="12FB0101"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L’unità centrale di elaborazione (CPU) </w:t>
      </w:r>
    </w:p>
    <w:p w14:paraId="334E157D" w14:textId="7D29C627"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La memoria RAM</w:t>
      </w:r>
    </w:p>
    <w:p w14:paraId="559B1B0D" w14:textId="72F6F108"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La memoria ROM </w:t>
      </w:r>
    </w:p>
    <w:p w14:paraId="3A6995DE" w14:textId="6C6FF027"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La memoria di massa </w:t>
      </w:r>
    </w:p>
    <w:p w14:paraId="7FA73ECF" w14:textId="2870C8A7"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Le periferiche di input e le periferiche di output </w:t>
      </w:r>
    </w:p>
    <w:p w14:paraId="4E8C3D78" w14:textId="34963912"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Il sistema binario binaria</w:t>
      </w:r>
    </w:p>
    <w:p w14:paraId="628B9BEC" w14:textId="0E0FDD48"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Le operazioni logiche </w:t>
      </w:r>
    </w:p>
    <w:p w14:paraId="20E9A752" w14:textId="0D5B4827"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lang w:val="en-US"/>
        </w:rPr>
      </w:pPr>
      <w:r w:rsidRPr="007E57EB">
        <w:rPr>
          <w:rFonts w:ascii="Times New Roman" w:hAnsi="Times New Roman" w:cs="Times New Roman"/>
          <w:sz w:val="24"/>
          <w:szCs w:val="24"/>
          <w:lang w:val="en-US"/>
        </w:rPr>
        <w:t xml:space="preserve">Gli operatori logici: AND, OR, NOT, XOR, NAND, NOR </w:t>
      </w:r>
    </w:p>
    <w:p w14:paraId="57992442" w14:textId="6EF13372"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Circuiti logici Circuiti logici a più livelli</w:t>
      </w:r>
    </w:p>
    <w:p w14:paraId="2FF9FC14" w14:textId="7F827951"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Elaborazione di testi Word</w:t>
      </w:r>
    </w:p>
    <w:p w14:paraId="24486781" w14:textId="289B0376"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Il testo e gli oggetti dell’interfaccia</w:t>
      </w:r>
    </w:p>
    <w:p w14:paraId="08B78A59" w14:textId="5A039BB1"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Gestione documenti</w:t>
      </w:r>
    </w:p>
    <w:p w14:paraId="04431A94" w14:textId="5059DD63"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Sommario</w:t>
      </w:r>
    </w:p>
    <w:p w14:paraId="1D5F539E" w14:textId="5B3027C5"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Stampa unione</w:t>
      </w:r>
    </w:p>
    <w:p w14:paraId="6D17A28C" w14:textId="31466989"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Paragrafi</w:t>
      </w:r>
    </w:p>
    <w:p w14:paraId="3EC3C002" w14:textId="39D86E89"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Gestione immagini</w:t>
      </w:r>
    </w:p>
    <w:p w14:paraId="6FDB9FE7" w14:textId="7FA7C900"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Tabelle</w:t>
      </w:r>
    </w:p>
    <w:p w14:paraId="2AF4B86D" w14:textId="36B2FC19"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Mezzi trasmissivi </w:t>
      </w:r>
    </w:p>
    <w:p w14:paraId="0953E9FE" w14:textId="08F2ADC2"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Caratteristiche fisiche dei mezzi elettrici </w:t>
      </w:r>
    </w:p>
    <w:p w14:paraId="7344782E" w14:textId="3165EB38"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Il doppino in rame, il cavo coassiale, le fibre ottiche </w:t>
      </w:r>
    </w:p>
    <w:p w14:paraId="24C384C8" w14:textId="4A7F9FF2"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Trasmissione wireless </w:t>
      </w:r>
    </w:p>
    <w:p w14:paraId="7BC9C119" w14:textId="2DA0C05E"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Dispositivi di interconnessione tra le reti LAN, MAN, WAN </w:t>
      </w:r>
    </w:p>
    <w:p w14:paraId="0601D120" w14:textId="10DA68D2"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 xml:space="preserve">Topologia di rete Internet </w:t>
      </w:r>
    </w:p>
    <w:p w14:paraId="4142DEA0" w14:textId="38EDB4CD" w:rsidR="007E57EB" w:rsidRPr="007E57EB" w:rsidRDefault="007E57EB" w:rsidP="00D67CD1">
      <w:pPr>
        <w:pStyle w:val="Paragrafoelenco"/>
        <w:numPr>
          <w:ilvl w:val="1"/>
          <w:numId w:val="1"/>
        </w:numPr>
        <w:spacing w:after="0" w:line="240" w:lineRule="auto"/>
        <w:ind w:left="1276" w:hanging="709"/>
        <w:contextualSpacing w:val="0"/>
        <w:jc w:val="both"/>
        <w:rPr>
          <w:rFonts w:ascii="Times New Roman" w:hAnsi="Times New Roman" w:cs="Times New Roman"/>
          <w:sz w:val="24"/>
          <w:szCs w:val="24"/>
        </w:rPr>
      </w:pPr>
      <w:r w:rsidRPr="007E57EB">
        <w:rPr>
          <w:rFonts w:ascii="Times New Roman" w:hAnsi="Times New Roman" w:cs="Times New Roman"/>
          <w:sz w:val="24"/>
          <w:szCs w:val="24"/>
        </w:rPr>
        <w:t>La nascita e lo sviluppo di Internet</w:t>
      </w:r>
    </w:p>
    <w:p w14:paraId="446F3354" w14:textId="77777777" w:rsidR="007E57EB" w:rsidRPr="00E20EB0" w:rsidRDefault="007E57EB" w:rsidP="00E26C33">
      <w:pPr>
        <w:rPr>
          <w:color w:val="FF0000"/>
          <w:sz w:val="32"/>
          <w:szCs w:val="32"/>
        </w:rPr>
      </w:pPr>
    </w:p>
    <w:p w14:paraId="18788822" w14:textId="7DE50D88" w:rsidR="00C359DD" w:rsidRPr="00E20EB0" w:rsidRDefault="00C359DD" w:rsidP="00E26C33">
      <w:pPr>
        <w:rPr>
          <w:color w:val="FF0000"/>
          <w:sz w:val="32"/>
          <w:szCs w:val="32"/>
        </w:rPr>
      </w:pPr>
    </w:p>
    <w:p w14:paraId="57450D58" w14:textId="67975E6D" w:rsidR="00A12022" w:rsidRPr="00E84FDC" w:rsidRDefault="00A12022" w:rsidP="00E26C33">
      <w:r w:rsidRPr="00E84FDC">
        <w:rPr>
          <w:u w:val="single"/>
        </w:rPr>
        <w:t xml:space="preserve">Potenziamento di </w:t>
      </w:r>
      <w:r w:rsidR="00E84FDC" w:rsidRPr="00E84FDC">
        <w:rPr>
          <w:u w:val="single"/>
        </w:rPr>
        <w:t>Fisica</w:t>
      </w:r>
      <w:r w:rsidR="00E84FDC" w:rsidRPr="00E84FDC">
        <w:t xml:space="preserve"> (Prof. Matteo Bischi)</w:t>
      </w:r>
      <w:r w:rsidRPr="00E84FDC">
        <w:t>:</w:t>
      </w:r>
    </w:p>
    <w:p w14:paraId="0BD823E0" w14:textId="77777777" w:rsidR="00A12022" w:rsidRPr="00E20EB0" w:rsidRDefault="00A12022" w:rsidP="00E26C33">
      <w:pPr>
        <w:rPr>
          <w:color w:val="FF0000"/>
          <w:sz w:val="32"/>
          <w:szCs w:val="32"/>
        </w:rPr>
      </w:pPr>
    </w:p>
    <w:p w14:paraId="2039C4C5" w14:textId="77777777" w:rsidR="00E84FDC" w:rsidRDefault="00E84FDC" w:rsidP="00E84FDC">
      <w:pPr>
        <w:jc w:val="both"/>
        <w:rPr>
          <w:rFonts w:ascii="TimesNewRomanPSMT" w:hAnsi="TimesNewRomanPSMT" w:cs="TimesNewRomanPSMT"/>
        </w:rPr>
      </w:pPr>
      <w:r>
        <w:rPr>
          <w:rFonts w:ascii="TimesNewRomanPSMT" w:hAnsi="TimesNewRomanPSMT" w:cs="TimesNewRomanPSMT"/>
        </w:rPr>
        <w:t>Esercizi sulla forza peso, forza elastica, reazione vincolare, forze di attrito. Esercizi sull’equilibrio del punto materiale.</w:t>
      </w:r>
    </w:p>
    <w:p w14:paraId="633E8F35" w14:textId="77777777" w:rsidR="00E84FDC" w:rsidRDefault="00E84FDC" w:rsidP="00E84FDC">
      <w:pPr>
        <w:jc w:val="both"/>
        <w:rPr>
          <w:rFonts w:ascii="TimesNewRomanPSMT" w:hAnsi="TimesNewRomanPSMT" w:cs="TimesNewRomanPSMT"/>
        </w:rPr>
      </w:pPr>
      <w:r>
        <w:rPr>
          <w:rFonts w:ascii="TimesNewRomanPSMT" w:hAnsi="TimesNewRomanPSMT" w:cs="TimesNewRomanPSMT"/>
        </w:rPr>
        <w:t>Esercizi sui momenti delle forze, leve di primo, secondo e terzo genere. Esercizi sull’equilibrio di un corpo rigido.</w:t>
      </w:r>
    </w:p>
    <w:p w14:paraId="7208D5B1" w14:textId="77777777" w:rsidR="00E84FDC" w:rsidRDefault="00E84FDC" w:rsidP="00E84FDC">
      <w:pPr>
        <w:jc w:val="both"/>
        <w:rPr>
          <w:rFonts w:ascii="TimesNewRomanPSMT" w:hAnsi="TimesNewRomanPSMT" w:cs="TimesNewRomanPSMT"/>
        </w:rPr>
      </w:pPr>
      <w:r>
        <w:rPr>
          <w:rFonts w:ascii="TimesNewRomanPSMT" w:hAnsi="TimesNewRomanPSMT" w:cs="TimesNewRomanPSMT"/>
        </w:rPr>
        <w:t>Esercizi sui fluidi: definizione di pressione, principio di Pascal, torchio idraulico, legge di Stevino, vasi comunicanti, spinta di Archimede</w:t>
      </w:r>
    </w:p>
    <w:p w14:paraId="57FAE7A7" w14:textId="77777777" w:rsidR="00E84FDC" w:rsidRDefault="00E84FDC" w:rsidP="00E84FDC">
      <w:pPr>
        <w:jc w:val="both"/>
        <w:rPr>
          <w:rFonts w:ascii="TimesNewRomanPSMT" w:hAnsi="TimesNewRomanPSMT" w:cs="TimesNewRomanPSMT"/>
        </w:rPr>
      </w:pPr>
    </w:p>
    <w:p w14:paraId="4F95D15A" w14:textId="77777777" w:rsidR="00E84FDC" w:rsidRDefault="00E84FDC" w:rsidP="00E84FDC">
      <w:pPr>
        <w:jc w:val="both"/>
        <w:rPr>
          <w:rFonts w:ascii="TimesNewRomanPSMT" w:hAnsi="TimesNewRomanPSMT" w:cs="TimesNewRomanPSMT"/>
        </w:rPr>
      </w:pPr>
      <w:r>
        <w:rPr>
          <w:rFonts w:ascii="TimesNewRomanPSMT" w:hAnsi="TimesNewRomanPSMT" w:cs="TimesNewRomanPSMT"/>
        </w:rPr>
        <w:t>Esercizi su monomi e polinomi, espressioni, prodotti notevoli, Ruffini ed esercizi di geometria</w:t>
      </w:r>
    </w:p>
    <w:p w14:paraId="418D41D0" w14:textId="77777777" w:rsidR="00E84FDC" w:rsidRDefault="00E84FDC" w:rsidP="00E84FDC">
      <w:pPr>
        <w:jc w:val="both"/>
        <w:rPr>
          <w:rFonts w:ascii="TimesNewRomanPSMT" w:hAnsi="TimesNewRomanPSMT" w:cs="TimesNewRomanPSMT"/>
        </w:rPr>
      </w:pPr>
    </w:p>
    <w:p w14:paraId="6322936A" w14:textId="77777777" w:rsidR="00E84FDC" w:rsidRDefault="00E84FDC" w:rsidP="00E84FDC">
      <w:pPr>
        <w:jc w:val="both"/>
        <w:rPr>
          <w:rFonts w:ascii="TimesNewRomanPSMT" w:hAnsi="TimesNewRomanPSMT" w:cs="TimesNewRomanPSMT"/>
        </w:rPr>
      </w:pPr>
      <w:r w:rsidRPr="005421F2">
        <w:rPr>
          <w:rFonts w:ascii="TimesNewRomanPSMT" w:hAnsi="TimesNewRomanPSMT" w:cs="TimesNewRomanPSMT"/>
          <w:u w:val="single"/>
        </w:rPr>
        <w:t>Attività di laboratorio</w:t>
      </w:r>
      <w:r>
        <w:rPr>
          <w:rFonts w:ascii="TimesNewRomanPSMT" w:hAnsi="TimesNewRomanPSMT" w:cs="TimesNewRomanPSMT"/>
        </w:rPr>
        <w:t xml:space="preserve">: misura sperimentale del coefficiente di attrito statico di diverse coppie di superfici. </w:t>
      </w:r>
    </w:p>
    <w:p w14:paraId="407E34F5" w14:textId="77777777" w:rsidR="00E84FDC" w:rsidRDefault="00E84FDC" w:rsidP="00E84FDC">
      <w:pPr>
        <w:jc w:val="both"/>
        <w:rPr>
          <w:rFonts w:ascii="TimesNewRomanPSMT" w:hAnsi="TimesNewRomanPSMT" w:cs="TimesNewRomanPSMT"/>
        </w:rPr>
      </w:pPr>
      <w:r w:rsidRPr="000979A8">
        <w:rPr>
          <w:rFonts w:ascii="TimesNewRomanPSMT" w:hAnsi="TimesNewRomanPSMT" w:cs="TimesNewRomanPSMT"/>
          <w:u w:val="single"/>
        </w:rPr>
        <w:t>Attività di laboratorio</w:t>
      </w:r>
      <w:r>
        <w:rPr>
          <w:rFonts w:ascii="TimesNewRomanPSMT" w:hAnsi="TimesNewRomanPSMT" w:cs="TimesNewRomanPSMT"/>
        </w:rPr>
        <w:t>: esperimento sulla spinta di Archimede. Ricavare la spinta di Archimede su un cilindro immerso in acqua in due modi. Ricavare la densità dell’alcool.</w:t>
      </w:r>
    </w:p>
    <w:p w14:paraId="06A8A9D0" w14:textId="7C589E0E" w:rsidR="00E26C33" w:rsidRPr="00E20EB0" w:rsidRDefault="00E26C33" w:rsidP="00E26C33">
      <w:pPr>
        <w:rPr>
          <w:color w:val="FF0000"/>
        </w:rPr>
      </w:pPr>
    </w:p>
    <w:p w14:paraId="6EB479F7" w14:textId="7AFC2984" w:rsidR="00B35B58" w:rsidRPr="00E20EB0" w:rsidRDefault="00B35B58" w:rsidP="00E26C33">
      <w:pPr>
        <w:rPr>
          <w:color w:val="FF0000"/>
          <w:sz w:val="32"/>
          <w:szCs w:val="32"/>
        </w:rPr>
      </w:pPr>
      <w:r w:rsidRPr="00E20EB0">
        <w:rPr>
          <w:b/>
          <w:noProof/>
          <w:color w:val="FF0000"/>
        </w:rPr>
        <mc:AlternateContent>
          <mc:Choice Requires="wps">
            <w:drawing>
              <wp:anchor distT="0" distB="0" distL="114300" distR="114300" simplePos="0" relativeHeight="251681792" behindDoc="1" locked="0" layoutInCell="1" allowOverlap="1" wp14:anchorId="36D1AECE" wp14:editId="252BE66F">
                <wp:simplePos x="0" y="0"/>
                <wp:positionH relativeFrom="margin">
                  <wp:posOffset>0</wp:posOffset>
                </wp:positionH>
                <wp:positionV relativeFrom="paragraph">
                  <wp:posOffset>0</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1CB7F4BD" w14:textId="77777777" w:rsidR="00B35B58" w:rsidRDefault="00B35B58" w:rsidP="00B35B58">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AECE" id="Casella di testo 16" o:spid="_x0000_s1036" type="#_x0000_t202" style="position:absolute;margin-left:0;margin-top:0;width:122pt;height:32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" fillcolor="white [3201]" strokecolor="white [3212]" strokeweight=".5pt">
                <v:textbox>
                  <w:txbxContent>
                    <w:p w14:paraId="1CB7F4BD" w14:textId="77777777" w:rsidR="00B35B58" w:rsidRDefault="00B35B58" w:rsidP="00B35B58">
                      <w:pPr>
                        <w:shd w:val="clear" w:color="auto" w:fill="9CC2E5" w:themeFill="accent5" w:themeFillTint="99"/>
                      </w:pPr>
                      <w:r>
                        <w:rPr>
                          <w:b/>
                          <w:bCs/>
                        </w:rPr>
                        <w:t xml:space="preserve">Educazione Civica </w:t>
                      </w:r>
                    </w:p>
                  </w:txbxContent>
                </v:textbox>
                <w10:wrap anchorx="margin"/>
              </v:shape>
            </w:pict>
          </mc:Fallback>
        </mc:AlternateContent>
      </w:r>
    </w:p>
    <w:p w14:paraId="2195DE43" w14:textId="77777777" w:rsidR="00350456" w:rsidRPr="00E20EB0" w:rsidRDefault="00350456" w:rsidP="00E26C33">
      <w:pPr>
        <w:rPr>
          <w:rFonts w:eastAsia="Calibri"/>
          <w:b/>
          <w:i/>
          <w:color w:val="FF0000"/>
          <w:sz w:val="22"/>
          <w:szCs w:val="22"/>
        </w:rPr>
      </w:pPr>
    </w:p>
    <w:p w14:paraId="7C4CC0B6" w14:textId="3FF5D70E" w:rsidR="00350456" w:rsidRPr="00E20EB0" w:rsidRDefault="00350456" w:rsidP="00E26C33">
      <w:pPr>
        <w:rPr>
          <w:rFonts w:eastAsia="Calibri"/>
          <w:b/>
          <w:i/>
          <w:color w:val="FF0000"/>
          <w:sz w:val="22"/>
          <w:szCs w:val="22"/>
        </w:rPr>
      </w:pPr>
    </w:p>
    <w:tbl>
      <w:tblPr>
        <w:tblStyle w:val="Grigliatabella"/>
        <w:tblW w:w="0" w:type="auto"/>
        <w:tblLook w:val="04A0" w:firstRow="1" w:lastRow="0" w:firstColumn="1" w:lastColumn="0" w:noHBand="0" w:noVBand="1"/>
      </w:tblPr>
      <w:tblGrid>
        <w:gridCol w:w="7792"/>
        <w:gridCol w:w="2664"/>
      </w:tblGrid>
      <w:tr w:rsidR="002F0C63" w:rsidRPr="002F0C63" w14:paraId="04FF43EC" w14:textId="77777777" w:rsidTr="005A1155">
        <w:tc>
          <w:tcPr>
            <w:tcW w:w="7792" w:type="dxa"/>
          </w:tcPr>
          <w:p w14:paraId="69453B27" w14:textId="632052A7" w:rsidR="00C261C8" w:rsidRPr="002F0C63" w:rsidRDefault="002F0C63" w:rsidP="00E26C33">
            <w:pPr>
              <w:rPr>
                <w:rFonts w:eastAsia="Calibri"/>
                <w:bCs/>
                <w:iCs/>
              </w:rPr>
            </w:pPr>
            <w:r w:rsidRPr="002F0C63">
              <w:rPr>
                <w:rFonts w:eastAsia="Calibri"/>
                <w:bCs/>
                <w:iCs/>
              </w:rPr>
              <w:t>Quando i rifiuti diventano arte</w:t>
            </w:r>
          </w:p>
        </w:tc>
        <w:tc>
          <w:tcPr>
            <w:tcW w:w="2664" w:type="dxa"/>
          </w:tcPr>
          <w:p w14:paraId="1FFB4127" w14:textId="120C26E5" w:rsidR="00B35B58" w:rsidRPr="002F0C63" w:rsidRDefault="00C261C8" w:rsidP="00E26C33">
            <w:pPr>
              <w:rPr>
                <w:rFonts w:eastAsia="Calibri"/>
                <w:bCs/>
                <w:iCs/>
              </w:rPr>
            </w:pPr>
            <w:r w:rsidRPr="002F0C63">
              <w:rPr>
                <w:rFonts w:eastAsia="Calibri"/>
                <w:bCs/>
                <w:iCs/>
              </w:rPr>
              <w:t xml:space="preserve">Disegno e Storia dell’Arte (Prof. </w:t>
            </w:r>
            <w:r w:rsidR="002F0C63" w:rsidRPr="002F0C63">
              <w:rPr>
                <w:rFonts w:eastAsia="Calibri"/>
                <w:bCs/>
                <w:iCs/>
              </w:rPr>
              <w:t>Gabriele Gelardi</w:t>
            </w:r>
            <w:r w:rsidRPr="002F0C63">
              <w:rPr>
                <w:rFonts w:eastAsia="Calibri"/>
                <w:bCs/>
                <w:iCs/>
              </w:rPr>
              <w:t>)</w:t>
            </w:r>
          </w:p>
        </w:tc>
      </w:tr>
      <w:tr w:rsidR="00F41D67" w:rsidRPr="002F0C63" w14:paraId="3C8BEB87" w14:textId="77777777" w:rsidTr="005A1155">
        <w:tc>
          <w:tcPr>
            <w:tcW w:w="7792" w:type="dxa"/>
          </w:tcPr>
          <w:p w14:paraId="55C700CE" w14:textId="1FA51B91" w:rsidR="00F41D67" w:rsidRPr="002F0C63" w:rsidRDefault="00F41D67" w:rsidP="00F41D67">
            <w:pPr>
              <w:rPr>
                <w:rFonts w:eastAsia="Calibri"/>
                <w:bCs/>
                <w:iCs/>
              </w:rPr>
            </w:pPr>
            <w:r w:rsidRPr="00F41D67">
              <w:rPr>
                <w:rFonts w:eastAsia="Calibri"/>
                <w:bCs/>
                <w:iCs/>
              </w:rPr>
              <w:t>I segnali stradali e l’educazione stradale</w:t>
            </w:r>
            <w:r w:rsidRPr="00F41D67">
              <w:rPr>
                <w:rFonts w:eastAsia="Calibri"/>
                <w:bCs/>
                <w:iCs/>
              </w:rPr>
              <w:tab/>
            </w:r>
            <w:r w:rsidRPr="00F41D67">
              <w:rPr>
                <w:rFonts w:eastAsia="Calibri"/>
                <w:bCs/>
                <w:iCs/>
              </w:rPr>
              <w:tab/>
            </w:r>
            <w:r w:rsidRPr="00F41D67">
              <w:rPr>
                <w:rFonts w:eastAsia="Calibri"/>
                <w:bCs/>
                <w:iCs/>
              </w:rPr>
              <w:tab/>
            </w:r>
            <w:r w:rsidRPr="00F41D67">
              <w:rPr>
                <w:rFonts w:eastAsia="Calibri"/>
                <w:bCs/>
                <w:iCs/>
              </w:rPr>
              <w:tab/>
            </w:r>
          </w:p>
        </w:tc>
        <w:tc>
          <w:tcPr>
            <w:tcW w:w="2664" w:type="dxa"/>
          </w:tcPr>
          <w:p w14:paraId="4E76BF0B" w14:textId="5BE3E981" w:rsidR="00F41D67" w:rsidRPr="002F0C63" w:rsidRDefault="00F41D67" w:rsidP="00E26C33">
            <w:pPr>
              <w:rPr>
                <w:rFonts w:eastAsia="Calibri"/>
                <w:bCs/>
                <w:iCs/>
              </w:rPr>
            </w:pPr>
            <w:r>
              <w:rPr>
                <w:rFonts w:eastAsia="Calibri"/>
                <w:bCs/>
                <w:iCs/>
              </w:rPr>
              <w:t>Scienze motorie e sportive (Prof. Antonio Cervellera)</w:t>
            </w:r>
          </w:p>
        </w:tc>
      </w:tr>
      <w:tr w:rsidR="00A052D2" w:rsidRPr="00A052D2" w14:paraId="336AF8A2" w14:textId="77777777" w:rsidTr="005A1155">
        <w:tc>
          <w:tcPr>
            <w:tcW w:w="7792" w:type="dxa"/>
          </w:tcPr>
          <w:p w14:paraId="16537DA0" w14:textId="45CFBFD0" w:rsidR="00A052D2" w:rsidRPr="002F0C63" w:rsidRDefault="00A052D2" w:rsidP="00A052D2">
            <w:pPr>
              <w:rPr>
                <w:rFonts w:eastAsia="Calibri"/>
                <w:bCs/>
                <w:iCs/>
              </w:rPr>
            </w:pPr>
            <w:r w:rsidRPr="002F0C63">
              <w:rPr>
                <w:rFonts w:eastAsia="Calibri"/>
                <w:bCs/>
                <w:iCs/>
              </w:rPr>
              <w:t>NUMERO DI ORE SVOLTE: 4</w:t>
            </w:r>
          </w:p>
          <w:p w14:paraId="1C07163B" w14:textId="6641A147" w:rsidR="00A052D2" w:rsidRPr="002F0C63" w:rsidRDefault="00A052D2" w:rsidP="00A052D2">
            <w:pPr>
              <w:rPr>
                <w:rFonts w:eastAsia="Calibri"/>
                <w:bCs/>
                <w:iCs/>
              </w:rPr>
            </w:pPr>
            <w:r w:rsidRPr="002F0C63">
              <w:rPr>
                <w:rFonts w:eastAsia="Calibri"/>
                <w:bCs/>
                <w:iCs/>
              </w:rPr>
              <w:t xml:space="preserve">OBIETTIVI SPECIFICI DI APPRENDIMENTO OGGETTO DI VALUTAZIONE: </w:t>
            </w:r>
          </w:p>
          <w:p w14:paraId="56EC8443" w14:textId="3A5C7530" w:rsidR="00A052D2" w:rsidRPr="002F0C63" w:rsidRDefault="00A052D2" w:rsidP="00A052D2">
            <w:pPr>
              <w:rPr>
                <w:rFonts w:eastAsia="Calibri"/>
                <w:bCs/>
                <w:iCs/>
              </w:rPr>
            </w:pPr>
            <w:r w:rsidRPr="002F0C63">
              <w:rPr>
                <w:rFonts w:eastAsia="Calibri"/>
                <w:bCs/>
                <w:iCs/>
              </w:rPr>
              <w:t>• Rispettare l’ambiente, curarlo, conservarlo, migliorarlo, assumendo il principio di responsabilità.</w:t>
            </w:r>
          </w:p>
          <w:p w14:paraId="4A9AEC56" w14:textId="4A8D1661" w:rsidR="00A052D2" w:rsidRPr="002F0C63" w:rsidRDefault="00A052D2" w:rsidP="00A052D2">
            <w:pPr>
              <w:rPr>
                <w:rFonts w:eastAsia="Calibri"/>
                <w:bCs/>
                <w:iCs/>
              </w:rPr>
            </w:pPr>
            <w:r w:rsidRPr="002F0C63">
              <w:rPr>
                <w:rFonts w:eastAsia="Calibri"/>
                <w:bCs/>
                <w:iCs/>
              </w:rPr>
              <w:t>• Compiere le scelte di partecipazione alla vita pubblica e di cittadinanza coerentemente agli obiettivi di sostenibilità sanciti a livello comunitario attraverso l’Agenda 2030 per lo sviluppo sostenibile</w:t>
            </w:r>
          </w:p>
          <w:p w14:paraId="34696B98" w14:textId="21208949" w:rsidR="00A052D2" w:rsidRPr="002F0C63" w:rsidRDefault="00A052D2" w:rsidP="00A052D2">
            <w:pPr>
              <w:rPr>
                <w:rFonts w:eastAsia="Calibri"/>
                <w:bCs/>
                <w:iCs/>
              </w:rPr>
            </w:pPr>
            <w:r w:rsidRPr="002F0C63">
              <w:rPr>
                <w:rFonts w:eastAsia="Calibri"/>
                <w:bCs/>
                <w:iCs/>
              </w:rPr>
              <w:t>• Cogliere la complessità dei problemi esistenziali, morali, politici, sociali, economici e scientifici e formulare risposte personali argomentate.</w:t>
            </w:r>
          </w:p>
          <w:p w14:paraId="4B518394" w14:textId="0419ED28" w:rsidR="00A052D2" w:rsidRPr="002F0C63" w:rsidRDefault="00A052D2" w:rsidP="00A052D2">
            <w:pPr>
              <w:rPr>
                <w:rFonts w:eastAsia="Calibri"/>
                <w:bCs/>
                <w:iCs/>
              </w:rPr>
            </w:pPr>
            <w:r w:rsidRPr="002F0C63">
              <w:rPr>
                <w:rFonts w:eastAsia="Calibri"/>
                <w:bCs/>
                <w:iCs/>
              </w:rPr>
              <w:t xml:space="preserve">CONTENUTI: </w:t>
            </w:r>
          </w:p>
          <w:p w14:paraId="4FDD648A" w14:textId="1131AB0C" w:rsidR="00A052D2" w:rsidRPr="002F0C63" w:rsidRDefault="00A052D2" w:rsidP="00A052D2">
            <w:pPr>
              <w:rPr>
                <w:rFonts w:eastAsia="Calibri"/>
                <w:bCs/>
                <w:iCs/>
              </w:rPr>
            </w:pPr>
            <w:r w:rsidRPr="002F0C63">
              <w:rPr>
                <w:rFonts w:eastAsia="Calibri"/>
                <w:bCs/>
                <w:iCs/>
              </w:rPr>
              <w:t>Obiettivo 12 agenda 2030 dell’ONU per lo Sviluppo Sostenibile – Gestione dei rifiuti: analisi e problematiche relative alla definizione di rifiuto, ai processi di valorizzazione, riutilizzo e smaltimento</w:t>
            </w:r>
          </w:p>
        </w:tc>
        <w:tc>
          <w:tcPr>
            <w:tcW w:w="2664" w:type="dxa"/>
          </w:tcPr>
          <w:p w14:paraId="7B66D79F" w14:textId="42324CEB" w:rsidR="00B35B58" w:rsidRPr="00A052D2" w:rsidRDefault="00C261C8" w:rsidP="00E26C33">
            <w:pPr>
              <w:rPr>
                <w:rFonts w:eastAsia="Calibri"/>
                <w:bCs/>
                <w:iCs/>
              </w:rPr>
            </w:pPr>
            <w:r w:rsidRPr="00A052D2">
              <w:rPr>
                <w:rFonts w:eastAsia="Calibri"/>
                <w:bCs/>
                <w:iCs/>
              </w:rPr>
              <w:t>Scienze (Prof.ssa Federica Mercantini)</w:t>
            </w:r>
          </w:p>
        </w:tc>
      </w:tr>
    </w:tbl>
    <w:p w14:paraId="5548199D" w14:textId="77777777" w:rsidR="00B35B58" w:rsidRPr="00E20EB0" w:rsidRDefault="00B35B58" w:rsidP="00E26C33">
      <w:pPr>
        <w:rPr>
          <w:rFonts w:eastAsia="Calibri"/>
          <w:bCs/>
          <w:iCs/>
          <w:color w:val="FF0000"/>
          <w:sz w:val="22"/>
          <w:szCs w:val="22"/>
        </w:rPr>
      </w:pPr>
    </w:p>
    <w:p w14:paraId="25B39907" w14:textId="14235949" w:rsidR="008F3E87" w:rsidRPr="00E20EB0" w:rsidRDefault="008F3E87" w:rsidP="008F3E87">
      <w:pPr>
        <w:rPr>
          <w:color w:val="FF0000"/>
          <w:sz w:val="32"/>
          <w:szCs w:val="32"/>
        </w:rPr>
      </w:pPr>
    </w:p>
    <w:sectPr w:rsidR="008F3E87" w:rsidRPr="00E20EB0"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1805"/>
    <w:multiLevelType w:val="hybridMultilevel"/>
    <w:tmpl w:val="08C0F022"/>
    <w:lvl w:ilvl="0" w:tplc="7C0C65A6">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31E3814"/>
    <w:multiLevelType w:val="hybridMultilevel"/>
    <w:tmpl w:val="225CAC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84075F"/>
    <w:multiLevelType w:val="hybridMultilevel"/>
    <w:tmpl w:val="0B54EC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75B65F9"/>
    <w:multiLevelType w:val="hybridMultilevel"/>
    <w:tmpl w:val="27101B08"/>
    <w:lvl w:ilvl="0" w:tplc="0410000F">
      <w:start w:val="1"/>
      <w:numFmt w:val="decimal"/>
      <w:lvlText w:val="%1."/>
      <w:lvlJc w:val="left"/>
      <w:pPr>
        <w:ind w:left="720" w:hanging="360"/>
      </w:pPr>
    </w:lvl>
    <w:lvl w:ilvl="1" w:tplc="49163BCE">
      <w:numFmt w:val="bullet"/>
      <w:lvlText w:val="•"/>
      <w:lvlJc w:val="left"/>
      <w:pPr>
        <w:ind w:left="1790" w:hanging="71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AC583E"/>
    <w:multiLevelType w:val="hybridMultilevel"/>
    <w:tmpl w:val="5CA6E89E"/>
    <w:lvl w:ilvl="0" w:tplc="62D86D80">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5" w15:restartNumberingAfterBreak="0">
    <w:nsid w:val="0F0855EC"/>
    <w:multiLevelType w:val="hybridMultilevel"/>
    <w:tmpl w:val="15E084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0DA3E2F"/>
    <w:multiLevelType w:val="hybridMultilevel"/>
    <w:tmpl w:val="62D274D4"/>
    <w:lvl w:ilvl="0" w:tplc="F410A4BC">
      <w:start w:val="1"/>
      <w:numFmt w:val="decimal"/>
      <w:lvlText w:val="%1."/>
      <w:lvlJc w:val="left"/>
      <w:pPr>
        <w:ind w:left="1050" w:hanging="360"/>
      </w:pPr>
    </w:lvl>
    <w:lvl w:ilvl="1" w:tplc="04100019">
      <w:start w:val="1"/>
      <w:numFmt w:val="lowerLetter"/>
      <w:lvlText w:val="%2."/>
      <w:lvlJc w:val="left"/>
      <w:pPr>
        <w:ind w:left="1770" w:hanging="360"/>
      </w:pPr>
    </w:lvl>
    <w:lvl w:ilvl="2" w:tplc="0410001B">
      <w:start w:val="1"/>
      <w:numFmt w:val="lowerRoman"/>
      <w:lvlText w:val="%3."/>
      <w:lvlJc w:val="right"/>
      <w:pPr>
        <w:ind w:left="2490" w:hanging="180"/>
      </w:pPr>
    </w:lvl>
    <w:lvl w:ilvl="3" w:tplc="0410000F">
      <w:start w:val="1"/>
      <w:numFmt w:val="decimal"/>
      <w:lvlText w:val="%4."/>
      <w:lvlJc w:val="left"/>
      <w:pPr>
        <w:ind w:left="3210" w:hanging="360"/>
      </w:pPr>
    </w:lvl>
    <w:lvl w:ilvl="4" w:tplc="04100019">
      <w:start w:val="1"/>
      <w:numFmt w:val="lowerLetter"/>
      <w:lvlText w:val="%5."/>
      <w:lvlJc w:val="left"/>
      <w:pPr>
        <w:ind w:left="3930" w:hanging="360"/>
      </w:pPr>
    </w:lvl>
    <w:lvl w:ilvl="5" w:tplc="0410001B">
      <w:start w:val="1"/>
      <w:numFmt w:val="lowerRoman"/>
      <w:lvlText w:val="%6."/>
      <w:lvlJc w:val="right"/>
      <w:pPr>
        <w:ind w:left="4650" w:hanging="180"/>
      </w:pPr>
    </w:lvl>
    <w:lvl w:ilvl="6" w:tplc="0410000F">
      <w:start w:val="1"/>
      <w:numFmt w:val="decimal"/>
      <w:lvlText w:val="%7."/>
      <w:lvlJc w:val="left"/>
      <w:pPr>
        <w:ind w:left="5370" w:hanging="360"/>
      </w:pPr>
    </w:lvl>
    <w:lvl w:ilvl="7" w:tplc="04100019">
      <w:start w:val="1"/>
      <w:numFmt w:val="lowerLetter"/>
      <w:lvlText w:val="%8."/>
      <w:lvlJc w:val="left"/>
      <w:pPr>
        <w:ind w:left="6090" w:hanging="360"/>
      </w:pPr>
    </w:lvl>
    <w:lvl w:ilvl="8" w:tplc="0410001B">
      <w:start w:val="1"/>
      <w:numFmt w:val="lowerRoman"/>
      <w:lvlText w:val="%9."/>
      <w:lvlJc w:val="right"/>
      <w:pPr>
        <w:ind w:left="6810" w:hanging="180"/>
      </w:pPr>
    </w:lvl>
  </w:abstractNum>
  <w:abstractNum w:abstractNumId="7" w15:restartNumberingAfterBreak="0">
    <w:nsid w:val="1A711E0E"/>
    <w:multiLevelType w:val="hybridMultilevel"/>
    <w:tmpl w:val="75465B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BE37AB0"/>
    <w:multiLevelType w:val="hybridMultilevel"/>
    <w:tmpl w:val="AA34F696"/>
    <w:lvl w:ilvl="0" w:tplc="68BA32FE">
      <w:start w:val="1"/>
      <w:numFmt w:val="decimal"/>
      <w:lvlText w:val="%1)"/>
      <w:lvlJc w:val="left"/>
      <w:pPr>
        <w:tabs>
          <w:tab w:val="num" w:pos="720"/>
        </w:tabs>
        <w:ind w:left="720" w:hanging="360"/>
      </w:pPr>
      <w:rPr>
        <w:rFonts w:ascii="Verdana" w:eastAsia="Times New Roman" w:hAnsi="Verdana" w:cs="Times New Roman"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9" w15:restartNumberingAfterBreak="0">
    <w:nsid w:val="1EE146D6"/>
    <w:multiLevelType w:val="hybridMultilevel"/>
    <w:tmpl w:val="FABC9D2A"/>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C3E9C"/>
    <w:multiLevelType w:val="hybridMultilevel"/>
    <w:tmpl w:val="D3285C68"/>
    <w:lvl w:ilvl="0" w:tplc="F12E2EE0">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1" w15:restartNumberingAfterBreak="0">
    <w:nsid w:val="31CD3AD6"/>
    <w:multiLevelType w:val="hybridMultilevel"/>
    <w:tmpl w:val="4E663910"/>
    <w:lvl w:ilvl="0" w:tplc="882A2F20">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2" w15:restartNumberingAfterBreak="0">
    <w:nsid w:val="32081CAA"/>
    <w:multiLevelType w:val="hybridMultilevel"/>
    <w:tmpl w:val="A7A857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22B6B26"/>
    <w:multiLevelType w:val="hybridMultilevel"/>
    <w:tmpl w:val="E662E55E"/>
    <w:lvl w:ilvl="0" w:tplc="0EC04690">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4F42FC"/>
    <w:multiLevelType w:val="hybridMultilevel"/>
    <w:tmpl w:val="1088B2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58B5BEA"/>
    <w:multiLevelType w:val="hybridMultilevel"/>
    <w:tmpl w:val="C8E6AC00"/>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5E7B1A"/>
    <w:multiLevelType w:val="hybridMultilevel"/>
    <w:tmpl w:val="CDD879F2"/>
    <w:lvl w:ilvl="0" w:tplc="694619AA">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7" w15:restartNumberingAfterBreak="0">
    <w:nsid w:val="391651D5"/>
    <w:multiLevelType w:val="hybridMultilevel"/>
    <w:tmpl w:val="169231B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F921753"/>
    <w:multiLevelType w:val="hybridMultilevel"/>
    <w:tmpl w:val="5B7E5212"/>
    <w:lvl w:ilvl="0" w:tplc="0938E9F6">
      <w:start w:val="1"/>
      <w:numFmt w:val="decimal"/>
      <w:lvlText w:val="%1)"/>
      <w:lvlJc w:val="left"/>
      <w:pPr>
        <w:tabs>
          <w:tab w:val="num" w:pos="720"/>
        </w:tabs>
        <w:ind w:left="720" w:hanging="360"/>
      </w:pPr>
      <w:rPr>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15:restartNumberingAfterBreak="0">
    <w:nsid w:val="47CD483B"/>
    <w:multiLevelType w:val="hybridMultilevel"/>
    <w:tmpl w:val="34063BB4"/>
    <w:lvl w:ilvl="0" w:tplc="30AA7A32">
      <w:numFmt w:val="bullet"/>
      <w:lvlText w:val="-"/>
      <w:lvlJc w:val="left"/>
      <w:pPr>
        <w:ind w:left="720" w:hanging="360"/>
      </w:pPr>
      <w:rPr>
        <w:rFonts w:ascii="Verdana" w:eastAsia="Times New Roman"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4BD567AB"/>
    <w:multiLevelType w:val="hybridMultilevel"/>
    <w:tmpl w:val="D9BA4738"/>
    <w:lvl w:ilvl="0" w:tplc="738AD3DA">
      <w:start w:val="1"/>
      <w:numFmt w:val="decimal"/>
      <w:lvlText w:val="%1."/>
      <w:lvlJc w:val="left"/>
      <w:pPr>
        <w:ind w:left="1065" w:hanging="360"/>
      </w:pPr>
    </w:lvl>
    <w:lvl w:ilvl="1" w:tplc="04100019">
      <w:start w:val="1"/>
      <w:numFmt w:val="lowerLetter"/>
      <w:lvlText w:val="%2."/>
      <w:lvlJc w:val="left"/>
      <w:pPr>
        <w:ind w:left="1785" w:hanging="360"/>
      </w:pPr>
    </w:lvl>
    <w:lvl w:ilvl="2" w:tplc="0410001B">
      <w:start w:val="1"/>
      <w:numFmt w:val="lowerRoman"/>
      <w:lvlText w:val="%3."/>
      <w:lvlJc w:val="right"/>
      <w:pPr>
        <w:ind w:left="2505" w:hanging="180"/>
      </w:pPr>
    </w:lvl>
    <w:lvl w:ilvl="3" w:tplc="0410000F">
      <w:start w:val="1"/>
      <w:numFmt w:val="decimal"/>
      <w:lvlText w:val="%4."/>
      <w:lvlJc w:val="left"/>
      <w:pPr>
        <w:ind w:left="3225" w:hanging="360"/>
      </w:pPr>
    </w:lvl>
    <w:lvl w:ilvl="4" w:tplc="04100019">
      <w:start w:val="1"/>
      <w:numFmt w:val="lowerLetter"/>
      <w:lvlText w:val="%5."/>
      <w:lvlJc w:val="left"/>
      <w:pPr>
        <w:ind w:left="3945" w:hanging="360"/>
      </w:pPr>
    </w:lvl>
    <w:lvl w:ilvl="5" w:tplc="0410001B">
      <w:start w:val="1"/>
      <w:numFmt w:val="lowerRoman"/>
      <w:lvlText w:val="%6."/>
      <w:lvlJc w:val="right"/>
      <w:pPr>
        <w:ind w:left="4665" w:hanging="180"/>
      </w:pPr>
    </w:lvl>
    <w:lvl w:ilvl="6" w:tplc="0410000F">
      <w:start w:val="1"/>
      <w:numFmt w:val="decimal"/>
      <w:lvlText w:val="%7."/>
      <w:lvlJc w:val="left"/>
      <w:pPr>
        <w:ind w:left="5385" w:hanging="360"/>
      </w:pPr>
    </w:lvl>
    <w:lvl w:ilvl="7" w:tplc="04100019">
      <w:start w:val="1"/>
      <w:numFmt w:val="lowerLetter"/>
      <w:lvlText w:val="%8."/>
      <w:lvlJc w:val="left"/>
      <w:pPr>
        <w:ind w:left="6105" w:hanging="360"/>
      </w:pPr>
    </w:lvl>
    <w:lvl w:ilvl="8" w:tplc="0410001B">
      <w:start w:val="1"/>
      <w:numFmt w:val="lowerRoman"/>
      <w:lvlText w:val="%9."/>
      <w:lvlJc w:val="right"/>
      <w:pPr>
        <w:ind w:left="6825" w:hanging="180"/>
      </w:pPr>
    </w:lvl>
  </w:abstractNum>
  <w:abstractNum w:abstractNumId="21" w15:restartNumberingAfterBreak="0">
    <w:nsid w:val="4C896979"/>
    <w:multiLevelType w:val="hybridMultilevel"/>
    <w:tmpl w:val="16BC68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521C3EB6"/>
    <w:multiLevelType w:val="hybridMultilevel"/>
    <w:tmpl w:val="901ABA0E"/>
    <w:lvl w:ilvl="0" w:tplc="21ECB78C">
      <w:start w:val="1"/>
      <w:numFmt w:val="decimal"/>
      <w:lvlText w:val="%1)"/>
      <w:lvlJc w:val="left"/>
      <w:pPr>
        <w:tabs>
          <w:tab w:val="num" w:pos="720"/>
        </w:tabs>
        <w:ind w:left="720" w:hanging="360"/>
      </w:pPr>
      <w:rPr>
        <w:rFonts w:ascii="Verdana" w:eastAsia="Times New Roman" w:hAnsi="Verdana" w:cs="Times New Roman" w:hint="default"/>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15:restartNumberingAfterBreak="0">
    <w:nsid w:val="65775651"/>
    <w:multiLevelType w:val="hybridMultilevel"/>
    <w:tmpl w:val="3C68AB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6B21A3B"/>
    <w:multiLevelType w:val="hybridMultilevel"/>
    <w:tmpl w:val="9B546250"/>
    <w:lvl w:ilvl="0" w:tplc="FE9A271A">
      <w:start w:val="1"/>
      <w:numFmt w:val="decimal"/>
      <w:lvlText w:val="%1)"/>
      <w:lvlJc w:val="left"/>
      <w:pPr>
        <w:ind w:left="720" w:hanging="360"/>
      </w:pPr>
      <w:rPr>
        <w:rFonts w:ascii="Verdana" w:eastAsia="Times New Roman" w:hAnsi="Verdana" w:cs="Times New Roman"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6E434CF2"/>
    <w:multiLevelType w:val="hybridMultilevel"/>
    <w:tmpl w:val="5568C8C2"/>
    <w:lvl w:ilvl="0" w:tplc="FFFFFFFF">
      <w:start w:val="1"/>
      <w:numFmt w:val="bullet"/>
      <w:lvlText w:val=""/>
      <w:lvlJc w:val="left"/>
      <w:pPr>
        <w:tabs>
          <w:tab w:val="num" w:pos="417"/>
        </w:tabs>
        <w:ind w:left="340" w:hanging="283"/>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A67AA5"/>
    <w:multiLevelType w:val="hybridMultilevel"/>
    <w:tmpl w:val="DC928E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7DDF297E"/>
    <w:multiLevelType w:val="hybridMultilevel"/>
    <w:tmpl w:val="D1C85B04"/>
    <w:lvl w:ilvl="0" w:tplc="18025622">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8" w15:restartNumberingAfterBreak="0">
    <w:nsid w:val="7E2E770E"/>
    <w:multiLevelType w:val="hybridMultilevel"/>
    <w:tmpl w:val="61A46194"/>
    <w:lvl w:ilvl="0" w:tplc="FFFFFFFF">
      <w:start w:val="1"/>
      <w:numFmt w:val="bullet"/>
      <w:lvlText w:val=""/>
      <w:lvlJc w:val="left"/>
      <w:pPr>
        <w:tabs>
          <w:tab w:val="num" w:pos="360"/>
        </w:tabs>
        <w:ind w:left="283" w:hanging="283"/>
      </w:pPr>
      <w:rPr>
        <w:rFonts w:ascii="Wingdings" w:hAnsi="Wingdings" w:hint="default"/>
        <w:sz w:val="16"/>
      </w:rPr>
    </w:lvl>
    <w:lvl w:ilvl="1" w:tplc="FFFFFFFF" w:tentative="1">
      <w:start w:val="1"/>
      <w:numFmt w:val="bullet"/>
      <w:lvlText w:val="o"/>
      <w:lvlJc w:val="left"/>
      <w:pPr>
        <w:tabs>
          <w:tab w:val="num" w:pos="1383"/>
        </w:tabs>
        <w:ind w:left="1383" w:hanging="360"/>
      </w:pPr>
      <w:rPr>
        <w:rFonts w:ascii="Courier New" w:hAnsi="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num w:numId="1" w16cid:durableId="1770197630">
    <w:abstractNumId w:val="3"/>
  </w:num>
  <w:num w:numId="2" w16cid:durableId="1450776430">
    <w:abstractNumId w:val="0"/>
  </w:num>
  <w:num w:numId="3" w16cid:durableId="64957015">
    <w:abstractNumId w:val="12"/>
  </w:num>
  <w:num w:numId="4" w16cid:durableId="834994581">
    <w:abstractNumId w:val="14"/>
  </w:num>
  <w:num w:numId="5" w16cid:durableId="814957916">
    <w:abstractNumId w:val="2"/>
  </w:num>
  <w:num w:numId="6" w16cid:durableId="1813865356">
    <w:abstractNumId w:val="5"/>
  </w:num>
  <w:num w:numId="7" w16cid:durableId="1926181266">
    <w:abstractNumId w:val="21"/>
  </w:num>
  <w:num w:numId="8" w16cid:durableId="1475365654">
    <w:abstractNumId w:val="1"/>
  </w:num>
  <w:num w:numId="9" w16cid:durableId="1197356529">
    <w:abstractNumId w:val="26"/>
  </w:num>
  <w:num w:numId="10" w16cid:durableId="771049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54822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35085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49359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57135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6366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03506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53370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73377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0366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579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9632097">
    <w:abstractNumId w:val="19"/>
  </w:num>
  <w:num w:numId="22" w16cid:durableId="13783606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37312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6708146">
    <w:abstractNumId w:val="13"/>
  </w:num>
  <w:num w:numId="25" w16cid:durableId="2056463418">
    <w:abstractNumId w:val="23"/>
  </w:num>
  <w:num w:numId="26" w16cid:durableId="496654280">
    <w:abstractNumId w:val="25"/>
  </w:num>
  <w:num w:numId="27" w16cid:durableId="1530221162">
    <w:abstractNumId w:val="15"/>
  </w:num>
  <w:num w:numId="28" w16cid:durableId="2146315021">
    <w:abstractNumId w:val="9"/>
  </w:num>
  <w:num w:numId="29" w16cid:durableId="1012298470">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12B3A"/>
    <w:rsid w:val="00014907"/>
    <w:rsid w:val="0004400E"/>
    <w:rsid w:val="00051D55"/>
    <w:rsid w:val="00071B42"/>
    <w:rsid w:val="000B2C83"/>
    <w:rsid w:val="000D2DB9"/>
    <w:rsid w:val="00163DC9"/>
    <w:rsid w:val="00191E13"/>
    <w:rsid w:val="001C5B61"/>
    <w:rsid w:val="00235333"/>
    <w:rsid w:val="0028114B"/>
    <w:rsid w:val="00287CA9"/>
    <w:rsid w:val="002B0E93"/>
    <w:rsid w:val="002F0C63"/>
    <w:rsid w:val="00350456"/>
    <w:rsid w:val="003734D4"/>
    <w:rsid w:val="003A761F"/>
    <w:rsid w:val="00432B01"/>
    <w:rsid w:val="00437738"/>
    <w:rsid w:val="00491381"/>
    <w:rsid w:val="004A65E7"/>
    <w:rsid w:val="004B50DE"/>
    <w:rsid w:val="004E5E51"/>
    <w:rsid w:val="00504D40"/>
    <w:rsid w:val="00520806"/>
    <w:rsid w:val="005816CA"/>
    <w:rsid w:val="00597CFF"/>
    <w:rsid w:val="005A1155"/>
    <w:rsid w:val="0061272E"/>
    <w:rsid w:val="006401E6"/>
    <w:rsid w:val="00642C3E"/>
    <w:rsid w:val="006C2A43"/>
    <w:rsid w:val="007D3F2C"/>
    <w:rsid w:val="007E57EB"/>
    <w:rsid w:val="00804F11"/>
    <w:rsid w:val="00810F10"/>
    <w:rsid w:val="00824C43"/>
    <w:rsid w:val="0087611A"/>
    <w:rsid w:val="008D6758"/>
    <w:rsid w:val="008E1764"/>
    <w:rsid w:val="008F3E87"/>
    <w:rsid w:val="00917ED1"/>
    <w:rsid w:val="009220B7"/>
    <w:rsid w:val="009309DE"/>
    <w:rsid w:val="009529D2"/>
    <w:rsid w:val="00980109"/>
    <w:rsid w:val="00991061"/>
    <w:rsid w:val="009B5BF6"/>
    <w:rsid w:val="00A052D2"/>
    <w:rsid w:val="00A12022"/>
    <w:rsid w:val="00A66BBE"/>
    <w:rsid w:val="00A74FE9"/>
    <w:rsid w:val="00AA0A52"/>
    <w:rsid w:val="00AB5D6C"/>
    <w:rsid w:val="00AE38BC"/>
    <w:rsid w:val="00B0389C"/>
    <w:rsid w:val="00B31281"/>
    <w:rsid w:val="00B34897"/>
    <w:rsid w:val="00B35B58"/>
    <w:rsid w:val="00B61027"/>
    <w:rsid w:val="00B61688"/>
    <w:rsid w:val="00BB45A1"/>
    <w:rsid w:val="00BF5B33"/>
    <w:rsid w:val="00BF6EE7"/>
    <w:rsid w:val="00C261C8"/>
    <w:rsid w:val="00C359DD"/>
    <w:rsid w:val="00C62425"/>
    <w:rsid w:val="00C67722"/>
    <w:rsid w:val="00CE1A7C"/>
    <w:rsid w:val="00CE589E"/>
    <w:rsid w:val="00D00E5C"/>
    <w:rsid w:val="00D13547"/>
    <w:rsid w:val="00D30D4A"/>
    <w:rsid w:val="00D36F60"/>
    <w:rsid w:val="00D53EA4"/>
    <w:rsid w:val="00D613B7"/>
    <w:rsid w:val="00D635F2"/>
    <w:rsid w:val="00D67CD1"/>
    <w:rsid w:val="00D73706"/>
    <w:rsid w:val="00DB2B70"/>
    <w:rsid w:val="00E20EB0"/>
    <w:rsid w:val="00E26C33"/>
    <w:rsid w:val="00E40DC7"/>
    <w:rsid w:val="00E84FDC"/>
    <w:rsid w:val="00EC065C"/>
    <w:rsid w:val="00F022B1"/>
    <w:rsid w:val="00F41D67"/>
    <w:rsid w:val="00F62D0D"/>
    <w:rsid w:val="00FA0C97"/>
    <w:rsid w:val="00FA68FD"/>
    <w:rsid w:val="00FB1B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8D6758"/>
    <w:pPr>
      <w:spacing w:after="0" w:line="240" w:lineRule="auto"/>
    </w:pPr>
    <w:rPr>
      <w:rFonts w:ascii="Times New Roman" w:eastAsia="ヒラギノ角ゴ Pro W3" w:hAnsi="Times New Roman" w:cs="Times New Roman"/>
      <w:color w:val="000000"/>
      <w:sz w:val="24"/>
      <w:szCs w:val="20"/>
      <w:lang w:eastAsia="it-IT"/>
    </w:rPr>
  </w:style>
  <w:style w:type="table" w:styleId="Grigliatabella">
    <w:name w:val="Table Grid"/>
    <w:basedOn w:val="Tabellanormale"/>
    <w:uiPriority w:val="39"/>
    <w:rsid w:val="008D6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0C97"/>
    <w:pPr>
      <w:spacing w:after="200" w:line="276" w:lineRule="auto"/>
      <w:ind w:left="720"/>
      <w:contextualSpacing/>
    </w:pPr>
    <w:rPr>
      <w:rFonts w:ascii="Microsoft Sans Serif" w:eastAsiaTheme="minorHAnsi" w:hAnsi="Microsoft Sans Serif" w:cstheme="minorBidi"/>
      <w:sz w:val="22"/>
      <w:szCs w:val="22"/>
      <w:lang w:eastAsia="en-US"/>
    </w:rPr>
  </w:style>
  <w:style w:type="paragraph" w:customStyle="1" w:styleId="Textbody">
    <w:name w:val="Text body"/>
    <w:basedOn w:val="Normale"/>
    <w:rsid w:val="009309DE"/>
    <w:pPr>
      <w:widowControl w:val="0"/>
      <w:suppressAutoHyphens/>
      <w:autoSpaceDN w:val="0"/>
      <w:spacing w:after="120"/>
      <w:textAlignment w:val="baseline"/>
    </w:pPr>
    <w:rPr>
      <w:rFonts w:eastAsia="SimSun" w:cs="Lucida Sans"/>
      <w:kern w:val="3"/>
      <w:lang w:eastAsia="zh-CN" w:bidi="hi-IN"/>
    </w:rPr>
  </w:style>
  <w:style w:type="paragraph" w:styleId="Sottotitolo">
    <w:name w:val="Subtitle"/>
    <w:basedOn w:val="Normale"/>
    <w:link w:val="SottotitoloCarattere"/>
    <w:qFormat/>
    <w:rsid w:val="00014907"/>
    <w:pPr>
      <w:suppressAutoHyphens/>
      <w:jc w:val="center"/>
    </w:pPr>
    <w:rPr>
      <w:rFonts w:asciiTheme="minorHAnsi" w:eastAsiaTheme="minorHAnsi" w:hAnsiTheme="minorHAnsi" w:cstheme="minorBidi"/>
      <w:b/>
      <w:szCs w:val="22"/>
      <w:lang w:eastAsia="en-US"/>
    </w:rPr>
  </w:style>
  <w:style w:type="character" w:customStyle="1" w:styleId="SottotitoloCarattere">
    <w:name w:val="Sottotitolo Carattere"/>
    <w:basedOn w:val="Carpredefinitoparagrafo"/>
    <w:link w:val="Sottotitolo"/>
    <w:qFormat/>
    <w:rsid w:val="00014907"/>
    <w:rPr>
      <w:b/>
      <w:sz w:val="24"/>
    </w:rPr>
  </w:style>
  <w:style w:type="paragraph" w:customStyle="1" w:styleId="TxBrp1">
    <w:name w:val="TxBr_p1"/>
    <w:basedOn w:val="Normale"/>
    <w:rsid w:val="00F41D67"/>
    <w:pPr>
      <w:tabs>
        <w:tab w:val="left" w:pos="204"/>
      </w:tabs>
      <w:autoSpaceDE w:val="0"/>
      <w:autoSpaceDN w:val="0"/>
      <w:adjustRightInd w:val="0"/>
    </w:pPr>
    <w:rPr>
      <w:sz w:val="20"/>
      <w:lang w:val="en-US"/>
    </w:rPr>
  </w:style>
  <w:style w:type="paragraph" w:styleId="Corpodeltesto3">
    <w:name w:val="Body Text 3"/>
    <w:basedOn w:val="Normale"/>
    <w:link w:val="Corpodeltesto3Carattere"/>
    <w:rsid w:val="00F41D67"/>
    <w:rPr>
      <w:sz w:val="18"/>
    </w:rPr>
  </w:style>
  <w:style w:type="character" w:customStyle="1" w:styleId="Corpodeltesto3Carattere">
    <w:name w:val="Corpo del testo 3 Carattere"/>
    <w:basedOn w:val="Carpredefinitoparagrafo"/>
    <w:link w:val="Corpodeltesto3"/>
    <w:rsid w:val="00F41D67"/>
    <w:rPr>
      <w:rFonts w:ascii="Times New Roman" w:eastAsia="Times New Roman" w:hAnsi="Times New Roman" w:cs="Times New Roman"/>
      <w:sz w:val="1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9567">
      <w:bodyDiv w:val="1"/>
      <w:marLeft w:val="0"/>
      <w:marRight w:val="0"/>
      <w:marTop w:val="0"/>
      <w:marBottom w:val="0"/>
      <w:divBdr>
        <w:top w:val="none" w:sz="0" w:space="0" w:color="auto"/>
        <w:left w:val="none" w:sz="0" w:space="0" w:color="auto"/>
        <w:bottom w:val="none" w:sz="0" w:space="0" w:color="auto"/>
        <w:right w:val="none" w:sz="0" w:space="0" w:color="auto"/>
      </w:divBdr>
    </w:div>
    <w:div w:id="205800848">
      <w:bodyDiv w:val="1"/>
      <w:marLeft w:val="0"/>
      <w:marRight w:val="0"/>
      <w:marTop w:val="0"/>
      <w:marBottom w:val="0"/>
      <w:divBdr>
        <w:top w:val="none" w:sz="0" w:space="0" w:color="auto"/>
        <w:left w:val="none" w:sz="0" w:space="0" w:color="auto"/>
        <w:bottom w:val="none" w:sz="0" w:space="0" w:color="auto"/>
        <w:right w:val="none" w:sz="0" w:space="0" w:color="auto"/>
      </w:divBdr>
    </w:div>
    <w:div w:id="600994467">
      <w:bodyDiv w:val="1"/>
      <w:marLeft w:val="0"/>
      <w:marRight w:val="0"/>
      <w:marTop w:val="0"/>
      <w:marBottom w:val="0"/>
      <w:divBdr>
        <w:top w:val="none" w:sz="0" w:space="0" w:color="auto"/>
        <w:left w:val="none" w:sz="0" w:space="0" w:color="auto"/>
        <w:bottom w:val="none" w:sz="0" w:space="0" w:color="auto"/>
        <w:right w:val="none" w:sz="0" w:space="0" w:color="auto"/>
      </w:divBdr>
    </w:div>
    <w:div w:id="880629767">
      <w:bodyDiv w:val="1"/>
      <w:marLeft w:val="0"/>
      <w:marRight w:val="0"/>
      <w:marTop w:val="0"/>
      <w:marBottom w:val="0"/>
      <w:divBdr>
        <w:top w:val="none" w:sz="0" w:space="0" w:color="auto"/>
        <w:left w:val="none" w:sz="0" w:space="0" w:color="auto"/>
        <w:bottom w:val="none" w:sz="0" w:space="0" w:color="auto"/>
        <w:right w:val="none" w:sz="0" w:space="0" w:color="auto"/>
      </w:divBdr>
    </w:div>
    <w:div w:id="986323162">
      <w:bodyDiv w:val="1"/>
      <w:marLeft w:val="0"/>
      <w:marRight w:val="0"/>
      <w:marTop w:val="0"/>
      <w:marBottom w:val="0"/>
      <w:divBdr>
        <w:top w:val="none" w:sz="0" w:space="0" w:color="auto"/>
        <w:left w:val="none" w:sz="0" w:space="0" w:color="auto"/>
        <w:bottom w:val="none" w:sz="0" w:space="0" w:color="auto"/>
        <w:right w:val="none" w:sz="0" w:space="0" w:color="auto"/>
      </w:divBdr>
    </w:div>
    <w:div w:id="1785688152">
      <w:bodyDiv w:val="1"/>
      <w:marLeft w:val="0"/>
      <w:marRight w:val="0"/>
      <w:marTop w:val="0"/>
      <w:marBottom w:val="0"/>
      <w:divBdr>
        <w:top w:val="none" w:sz="0" w:space="0" w:color="auto"/>
        <w:left w:val="none" w:sz="0" w:space="0" w:color="auto"/>
        <w:bottom w:val="none" w:sz="0" w:space="0" w:color="auto"/>
        <w:right w:val="none" w:sz="0" w:space="0" w:color="auto"/>
      </w:divBdr>
    </w:div>
    <w:div w:id="2002729840">
      <w:bodyDiv w:val="1"/>
      <w:marLeft w:val="0"/>
      <w:marRight w:val="0"/>
      <w:marTop w:val="0"/>
      <w:marBottom w:val="0"/>
      <w:divBdr>
        <w:top w:val="none" w:sz="0" w:space="0" w:color="auto"/>
        <w:left w:val="none" w:sz="0" w:space="0" w:color="auto"/>
        <w:bottom w:val="none" w:sz="0" w:space="0" w:color="auto"/>
        <w:right w:val="none" w:sz="0" w:space="0" w:color="auto"/>
      </w:divBdr>
    </w:div>
    <w:div w:id="202566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DFB0F-7DA2-4B2D-9990-998902808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14</Pages>
  <Words>4928</Words>
  <Characters>28094</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87</cp:revision>
  <dcterms:created xsi:type="dcterms:W3CDTF">2021-05-11T08:32:00Z</dcterms:created>
  <dcterms:modified xsi:type="dcterms:W3CDTF">2022-06-23T12:27:00Z</dcterms:modified>
</cp:coreProperties>
</file>